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D6B3B" w:rsidR="00AB1427" w:rsidP="11B349FB" w:rsidRDefault="00BE0F7D" w14:paraId="33C1D052" w14:textId="77777777">
      <w:pPr>
        <w:pStyle w:val="BodyText"/>
        <w:ind w:left="6786"/>
        <w:jc w:val="both"/>
        <w:rPr>
          <w:rFonts w:asciiTheme="minorHAnsi" w:hAnsiTheme="minorHAnsi" w:eastAsiaTheme="minorEastAsia" w:cstheme="minorBidi"/>
        </w:rPr>
      </w:pPr>
      <w:r>
        <w:rPr>
          <w:noProof/>
        </w:rPr>
        <w:drawing>
          <wp:inline distT="0" distB="0" distL="0" distR="0" wp14:anchorId="05BDA5BC" wp14:editId="345E0474">
            <wp:extent cx="1897764" cy="630078"/>
            <wp:effectExtent l="0" t="0" r="0" b="0"/>
            <wp:docPr id="1" name="Picture 1" descr="newcastle_master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897764" cy="630078"/>
                    </a:xfrm>
                    <a:prstGeom prst="rect">
                      <a:avLst/>
                    </a:prstGeom>
                  </pic:spPr>
                </pic:pic>
              </a:graphicData>
            </a:graphic>
          </wp:inline>
        </w:drawing>
      </w:r>
    </w:p>
    <w:p w:rsidRPr="007E4059" w:rsidR="00AB1427" w:rsidP="11B349FB" w:rsidRDefault="00BE0F7D" w14:paraId="2D61A0AC" w14:textId="77777777">
      <w:pPr>
        <w:spacing w:before="68"/>
        <w:ind w:left="3395" w:right="4073"/>
        <w:jc w:val="both"/>
        <w:rPr>
          <w:rFonts w:asciiTheme="minorHAnsi" w:hAnsiTheme="minorHAnsi" w:eastAsiaTheme="minorEastAsia" w:cstheme="minorBidi"/>
          <w:b/>
          <w:bCs/>
          <w:sz w:val="24"/>
          <w:szCs w:val="24"/>
        </w:rPr>
      </w:pPr>
      <w:r w:rsidRPr="11B349FB">
        <w:rPr>
          <w:rFonts w:asciiTheme="minorHAnsi" w:hAnsiTheme="minorHAnsi" w:eastAsiaTheme="minorEastAsia" w:cstheme="minorBidi"/>
          <w:b/>
          <w:bCs/>
          <w:sz w:val="28"/>
          <w:szCs w:val="28"/>
        </w:rPr>
        <w:t>Admissions Policy</w:t>
      </w:r>
      <w:r w:rsidRPr="11B349FB">
        <w:rPr>
          <w:rFonts w:asciiTheme="minorHAnsi" w:hAnsiTheme="minorHAnsi" w:eastAsiaTheme="minorEastAsia" w:cstheme="minorBidi"/>
          <w:b/>
          <w:bCs/>
          <w:sz w:val="24"/>
          <w:szCs w:val="24"/>
        </w:rPr>
        <w:t xml:space="preserve"> </w:t>
      </w:r>
    </w:p>
    <w:p w:rsidRPr="007E4059" w:rsidR="00AB1427" w:rsidP="11B349FB" w:rsidRDefault="00AB1427" w14:paraId="155DB9E2" w14:textId="77777777">
      <w:pPr>
        <w:pStyle w:val="BodyText"/>
        <w:spacing w:before="2"/>
        <w:jc w:val="both"/>
        <w:rPr>
          <w:rFonts w:asciiTheme="minorHAnsi" w:hAnsiTheme="minorHAnsi" w:eastAsiaTheme="minorEastAsia" w:cstheme="minorBidi"/>
        </w:rPr>
      </w:pPr>
    </w:p>
    <w:p w:rsidRPr="007E4059" w:rsidR="00AB1427" w:rsidP="11B349FB" w:rsidRDefault="009779CB" w14:paraId="47B0CCF2" w14:textId="77777777">
      <w:pPr>
        <w:pStyle w:val="Heading1"/>
        <w:numPr>
          <w:ilvl w:val="0"/>
          <w:numId w:val="16"/>
        </w:numPr>
        <w:tabs>
          <w:tab w:val="left" w:pos="685"/>
          <w:tab w:val="left" w:pos="686"/>
        </w:tabs>
        <w:spacing w:before="90"/>
        <w:jc w:val="both"/>
        <w:rPr>
          <w:rFonts w:asciiTheme="minorHAnsi" w:hAnsiTheme="minorHAnsi" w:eastAsiaTheme="minorEastAsia" w:cstheme="minorBidi"/>
        </w:rPr>
      </w:pPr>
      <w:r w:rsidRPr="11B349FB">
        <w:rPr>
          <w:rFonts w:asciiTheme="minorHAnsi" w:hAnsiTheme="minorHAnsi" w:eastAsiaTheme="minorEastAsia" w:cstheme="minorBidi"/>
        </w:rPr>
        <w:t xml:space="preserve">Aims, Principles and </w:t>
      </w:r>
      <w:r w:rsidRPr="11B349FB" w:rsidR="00BE0F7D">
        <w:rPr>
          <w:rFonts w:asciiTheme="minorHAnsi" w:hAnsiTheme="minorHAnsi" w:eastAsiaTheme="minorEastAsia" w:cstheme="minorBidi"/>
        </w:rPr>
        <w:t>Scope</w:t>
      </w:r>
    </w:p>
    <w:p w:rsidRPr="007E4059" w:rsidR="005E5A06" w:rsidP="11B349FB" w:rsidRDefault="00BE0F7D" w14:paraId="4C08E3C8" w14:textId="44A4EDB1">
      <w:pPr>
        <w:pStyle w:val="ListParagraph"/>
        <w:numPr>
          <w:ilvl w:val="1"/>
          <w:numId w:val="16"/>
        </w:numPr>
        <w:tabs>
          <w:tab w:val="left" w:pos="685"/>
          <w:tab w:val="left" w:pos="686"/>
        </w:tabs>
        <w:ind w:right="228"/>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This policy applies to </w:t>
      </w:r>
      <w:r w:rsidRPr="11B349FB" w:rsidR="00F0562A">
        <w:rPr>
          <w:rFonts w:asciiTheme="minorHAnsi" w:hAnsiTheme="minorHAnsi" w:eastAsiaTheme="minorEastAsia" w:cstheme="minorBidi"/>
          <w:sz w:val="24"/>
          <w:szCs w:val="24"/>
        </w:rPr>
        <w:t>undergraduate</w:t>
      </w:r>
      <w:r w:rsidRPr="11B349FB" w:rsidR="00227DA5">
        <w:rPr>
          <w:rFonts w:asciiTheme="minorHAnsi" w:hAnsiTheme="minorHAnsi" w:eastAsiaTheme="minorEastAsia" w:cstheme="minorBidi"/>
          <w:sz w:val="24"/>
          <w:szCs w:val="24"/>
        </w:rPr>
        <w:t xml:space="preserve">, postgraduate taught and </w:t>
      </w:r>
      <w:r w:rsidRPr="11B349FB" w:rsidR="00F0562A">
        <w:rPr>
          <w:rFonts w:asciiTheme="minorHAnsi" w:hAnsiTheme="minorHAnsi" w:eastAsiaTheme="minorEastAsia" w:cstheme="minorBidi"/>
          <w:sz w:val="24"/>
          <w:szCs w:val="24"/>
        </w:rPr>
        <w:t xml:space="preserve">postgraduate </w:t>
      </w:r>
      <w:r w:rsidRPr="11B349FB" w:rsidR="00227DA5">
        <w:rPr>
          <w:rFonts w:asciiTheme="minorHAnsi" w:hAnsiTheme="minorHAnsi" w:eastAsiaTheme="minorEastAsia" w:cstheme="minorBidi"/>
          <w:sz w:val="24"/>
          <w:szCs w:val="24"/>
        </w:rPr>
        <w:t xml:space="preserve">research </w:t>
      </w:r>
      <w:r w:rsidRPr="11B349FB">
        <w:rPr>
          <w:rFonts w:asciiTheme="minorHAnsi" w:hAnsiTheme="minorHAnsi" w:eastAsiaTheme="minorEastAsia" w:cstheme="minorBidi"/>
          <w:sz w:val="24"/>
          <w:szCs w:val="24"/>
        </w:rPr>
        <w:t>admissions at Newcastle University</w:t>
      </w:r>
      <w:r w:rsidRPr="11B349FB" w:rsidR="003D6B3B">
        <w:rPr>
          <w:rFonts w:asciiTheme="minorHAnsi" w:hAnsiTheme="minorHAnsi" w:eastAsiaTheme="minorEastAsia" w:cstheme="minorBidi"/>
          <w:sz w:val="24"/>
          <w:szCs w:val="24"/>
        </w:rPr>
        <w:t xml:space="preserve">.  </w:t>
      </w:r>
      <w:r w:rsidRPr="11B349FB" w:rsidR="0056475B">
        <w:rPr>
          <w:rFonts w:asciiTheme="minorHAnsi" w:hAnsiTheme="minorHAnsi" w:eastAsiaTheme="minorEastAsia" w:cstheme="minorBidi"/>
          <w:sz w:val="24"/>
          <w:szCs w:val="24"/>
        </w:rPr>
        <w:t>The University is committed to equality of opportunity, social justice</w:t>
      </w:r>
      <w:r w:rsidRPr="11B349FB" w:rsidR="00BD777B">
        <w:rPr>
          <w:rFonts w:asciiTheme="minorHAnsi" w:hAnsiTheme="minorHAnsi" w:eastAsiaTheme="minorEastAsia" w:cstheme="minorBidi"/>
          <w:sz w:val="24"/>
          <w:szCs w:val="24"/>
        </w:rPr>
        <w:t>,</w:t>
      </w:r>
      <w:r w:rsidRPr="11B349FB" w:rsidR="0056475B">
        <w:rPr>
          <w:rFonts w:asciiTheme="minorHAnsi" w:hAnsiTheme="minorHAnsi" w:eastAsiaTheme="minorEastAsia" w:cstheme="minorBidi"/>
          <w:sz w:val="24"/>
          <w:szCs w:val="24"/>
        </w:rPr>
        <w:t xml:space="preserve"> and fair access and diversity. </w:t>
      </w:r>
      <w:r w:rsidRPr="11B349FB">
        <w:rPr>
          <w:rFonts w:asciiTheme="minorHAnsi" w:hAnsiTheme="minorHAnsi" w:eastAsiaTheme="minorEastAsia" w:cstheme="minorBidi"/>
          <w:sz w:val="24"/>
          <w:szCs w:val="24"/>
        </w:rPr>
        <w:t xml:space="preserve">It is </w:t>
      </w:r>
      <w:r w:rsidRPr="11B349FB" w:rsidR="005E5A06">
        <w:rPr>
          <w:rFonts w:asciiTheme="minorHAnsi" w:hAnsiTheme="minorHAnsi" w:eastAsiaTheme="minorEastAsia" w:cstheme="minorBidi"/>
          <w:sz w:val="24"/>
          <w:szCs w:val="24"/>
        </w:rPr>
        <w:t>intended to set out for</w:t>
      </w:r>
      <w:r w:rsidRPr="11B349FB" w:rsidR="003D6B3B">
        <w:rPr>
          <w:rFonts w:asciiTheme="minorHAnsi" w:hAnsiTheme="minorHAnsi" w:eastAsiaTheme="minorEastAsia" w:cstheme="minorBidi"/>
          <w:sz w:val="24"/>
          <w:szCs w:val="24"/>
        </w:rPr>
        <w:t xml:space="preserve"> all interested parties our position on matters relating to admission </w:t>
      </w:r>
      <w:r w:rsidRPr="11B349FB" w:rsidR="008A13D9">
        <w:rPr>
          <w:rFonts w:asciiTheme="minorHAnsi" w:hAnsiTheme="minorHAnsi" w:eastAsiaTheme="minorEastAsia" w:cstheme="minorBidi"/>
          <w:sz w:val="24"/>
          <w:szCs w:val="24"/>
        </w:rPr>
        <w:t xml:space="preserve">to our undergraduate and </w:t>
      </w:r>
      <w:r w:rsidRPr="11B349FB" w:rsidR="003D6B3B">
        <w:rPr>
          <w:rFonts w:asciiTheme="minorHAnsi" w:hAnsiTheme="minorHAnsi" w:eastAsiaTheme="minorEastAsia" w:cstheme="minorBidi"/>
          <w:sz w:val="24"/>
          <w:szCs w:val="24"/>
        </w:rPr>
        <w:t>postgraduate courses.</w:t>
      </w:r>
      <w:r w:rsidRPr="11B349FB" w:rsidR="005E5A06">
        <w:rPr>
          <w:rFonts w:asciiTheme="minorHAnsi" w:hAnsiTheme="minorHAnsi" w:eastAsiaTheme="minorEastAsia" w:cstheme="minorBidi"/>
          <w:sz w:val="24"/>
          <w:szCs w:val="24"/>
        </w:rPr>
        <w:t xml:space="preserve">  Where there are variations for undergraduate and postgraduate this will be clearly explained in the relevant section.</w:t>
      </w:r>
    </w:p>
    <w:p w:rsidRPr="007E4059" w:rsidR="005E5A06" w:rsidP="11B349FB" w:rsidRDefault="005E5A06" w14:paraId="0C175DBB" w14:textId="77777777">
      <w:pPr>
        <w:pStyle w:val="ListParagraph"/>
        <w:tabs>
          <w:tab w:val="left" w:pos="685"/>
          <w:tab w:val="left" w:pos="686"/>
        </w:tabs>
        <w:ind w:left="685" w:right="228" w:firstLine="0"/>
        <w:jc w:val="both"/>
        <w:rPr>
          <w:rFonts w:asciiTheme="minorHAnsi" w:hAnsiTheme="minorHAnsi" w:eastAsiaTheme="minorEastAsia" w:cstheme="minorBidi"/>
          <w:sz w:val="24"/>
          <w:szCs w:val="24"/>
        </w:rPr>
      </w:pPr>
    </w:p>
    <w:p w:rsidRPr="007E4059" w:rsidR="005E5A06" w:rsidP="11B349FB" w:rsidRDefault="005E5A06" w14:paraId="77737BE3" w14:textId="77777777">
      <w:pPr>
        <w:pStyle w:val="ListParagraph"/>
        <w:numPr>
          <w:ilvl w:val="1"/>
          <w:numId w:val="16"/>
        </w:numPr>
        <w:tabs>
          <w:tab w:val="left" w:pos="685"/>
          <w:tab w:val="left" w:pos="686"/>
        </w:tabs>
        <w:ind w:right="228"/>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The setting of admissions requirements plays a key role in maintaining academic excellence and inclusivity throughout the process of admission. Our policies and practice are driven by the belief that the life of the University is enriched by having a body of students which reflects the community at large and includes students from all parts of the UK and overseas.</w:t>
      </w:r>
    </w:p>
    <w:p w:rsidRPr="007E4059" w:rsidR="005E5A06" w:rsidP="11B349FB" w:rsidRDefault="005E5A06" w14:paraId="2464B312" w14:textId="77777777">
      <w:pPr>
        <w:tabs>
          <w:tab w:val="left" w:pos="685"/>
          <w:tab w:val="left" w:pos="686"/>
        </w:tabs>
        <w:ind w:right="228"/>
        <w:jc w:val="both"/>
        <w:rPr>
          <w:rFonts w:asciiTheme="minorHAnsi" w:hAnsiTheme="minorHAnsi" w:eastAsiaTheme="minorEastAsia" w:cstheme="minorBidi"/>
          <w:sz w:val="24"/>
          <w:szCs w:val="24"/>
        </w:rPr>
      </w:pPr>
    </w:p>
    <w:p w:rsidR="009B417B" w:rsidP="11B349FB" w:rsidRDefault="00D515A0" w14:paraId="463679E7" w14:textId="3DEBBF50">
      <w:pPr>
        <w:pStyle w:val="ListParagraph"/>
        <w:numPr>
          <w:ilvl w:val="1"/>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The University </w:t>
      </w:r>
      <w:r w:rsidRPr="11B349FB" w:rsidR="00A47C41">
        <w:rPr>
          <w:rFonts w:asciiTheme="minorHAnsi" w:hAnsiTheme="minorHAnsi" w:eastAsiaTheme="minorEastAsia" w:cstheme="minorBidi"/>
          <w:sz w:val="24"/>
          <w:szCs w:val="24"/>
        </w:rPr>
        <w:t>i</w:t>
      </w:r>
      <w:r w:rsidRPr="11B349FB" w:rsidR="005E5A06">
        <w:rPr>
          <w:rFonts w:asciiTheme="minorHAnsi" w:hAnsiTheme="minorHAnsi" w:eastAsiaTheme="minorEastAsia" w:cstheme="minorBidi"/>
          <w:sz w:val="24"/>
          <w:szCs w:val="24"/>
        </w:rPr>
        <w:t xml:space="preserve">s committed to providing a professional admissions service </w:t>
      </w:r>
      <w:r w:rsidRPr="11B349FB" w:rsidR="009779CB">
        <w:rPr>
          <w:rFonts w:asciiTheme="minorHAnsi" w:hAnsiTheme="minorHAnsi" w:eastAsiaTheme="minorEastAsia" w:cstheme="minorBidi"/>
          <w:sz w:val="24"/>
          <w:szCs w:val="24"/>
        </w:rPr>
        <w:t>t</w:t>
      </w:r>
      <w:r w:rsidRPr="11B349FB" w:rsidR="005E5A06">
        <w:rPr>
          <w:rFonts w:asciiTheme="minorHAnsi" w:hAnsiTheme="minorHAnsi" w:eastAsiaTheme="minorEastAsia" w:cstheme="minorBidi"/>
          <w:sz w:val="24"/>
          <w:szCs w:val="24"/>
        </w:rPr>
        <w:t>hrough implementation of clear and transparent policies and procedures.</w:t>
      </w:r>
      <w:r w:rsidRPr="11B349FB">
        <w:rPr>
          <w:rFonts w:asciiTheme="minorHAnsi" w:hAnsiTheme="minorHAnsi" w:eastAsiaTheme="minorEastAsia" w:cstheme="minorBidi"/>
          <w:sz w:val="24"/>
          <w:szCs w:val="24"/>
        </w:rPr>
        <w:t xml:space="preserve"> </w:t>
      </w:r>
      <w:r w:rsidRPr="11B349FB" w:rsidR="00BE0F7D">
        <w:rPr>
          <w:rFonts w:asciiTheme="minorHAnsi" w:hAnsiTheme="minorHAnsi" w:eastAsiaTheme="minorEastAsia" w:cstheme="minorBidi"/>
          <w:sz w:val="24"/>
          <w:szCs w:val="24"/>
        </w:rPr>
        <w:t>The</w:t>
      </w:r>
      <w:r w:rsidRPr="11B349FB" w:rsidR="00CD3187">
        <w:rPr>
          <w:rFonts w:asciiTheme="minorHAnsi" w:hAnsiTheme="minorHAnsi" w:eastAsiaTheme="minorEastAsia" w:cstheme="minorBidi"/>
          <w:sz w:val="24"/>
          <w:szCs w:val="24"/>
        </w:rPr>
        <w:t xml:space="preserve"> University’s</w:t>
      </w:r>
      <w:r w:rsidRPr="11B349FB" w:rsidR="000052B3">
        <w:rPr>
          <w:rFonts w:asciiTheme="minorHAnsi" w:hAnsiTheme="minorHAnsi" w:eastAsiaTheme="minorEastAsia" w:cstheme="minorBidi"/>
          <w:sz w:val="24"/>
          <w:szCs w:val="24"/>
        </w:rPr>
        <w:t xml:space="preserve"> overarching Admissions</w:t>
      </w:r>
      <w:r w:rsidRPr="11B349FB" w:rsidR="00BE0F7D">
        <w:rPr>
          <w:rFonts w:asciiTheme="minorHAnsi" w:hAnsiTheme="minorHAnsi" w:eastAsiaTheme="minorEastAsia" w:cstheme="minorBidi"/>
          <w:sz w:val="24"/>
          <w:szCs w:val="24"/>
        </w:rPr>
        <w:t xml:space="preserve"> </w:t>
      </w:r>
      <w:r w:rsidRPr="11B349FB" w:rsidR="00CD3187">
        <w:rPr>
          <w:rFonts w:asciiTheme="minorHAnsi" w:hAnsiTheme="minorHAnsi" w:eastAsiaTheme="minorEastAsia" w:cstheme="minorBidi"/>
          <w:sz w:val="24"/>
          <w:szCs w:val="24"/>
        </w:rPr>
        <w:t>P</w:t>
      </w:r>
      <w:r w:rsidRPr="11B349FB" w:rsidR="00BE0F7D">
        <w:rPr>
          <w:rFonts w:asciiTheme="minorHAnsi" w:hAnsiTheme="minorHAnsi" w:eastAsiaTheme="minorEastAsia" w:cstheme="minorBidi"/>
          <w:sz w:val="24"/>
          <w:szCs w:val="24"/>
        </w:rPr>
        <w:t xml:space="preserve">olicy is underpinned by guidelines issued to </w:t>
      </w:r>
      <w:r w:rsidRPr="11B349FB" w:rsidR="005936DA">
        <w:rPr>
          <w:rFonts w:asciiTheme="minorHAnsi" w:hAnsiTheme="minorHAnsi" w:eastAsiaTheme="minorEastAsia" w:cstheme="minorBidi"/>
          <w:sz w:val="24"/>
          <w:szCs w:val="24"/>
        </w:rPr>
        <w:t xml:space="preserve">undergraduate </w:t>
      </w:r>
      <w:r w:rsidRPr="11B349FB" w:rsidR="00BE0F7D">
        <w:rPr>
          <w:rFonts w:asciiTheme="minorHAnsi" w:hAnsiTheme="minorHAnsi" w:eastAsiaTheme="minorEastAsia" w:cstheme="minorBidi"/>
          <w:sz w:val="24"/>
          <w:szCs w:val="24"/>
        </w:rPr>
        <w:t>and postgraduate selectors</w:t>
      </w:r>
      <w:r w:rsidRPr="11B349FB" w:rsidR="00A47C41">
        <w:rPr>
          <w:rFonts w:asciiTheme="minorHAnsi" w:hAnsiTheme="minorHAnsi" w:eastAsiaTheme="minorEastAsia" w:cstheme="minorBidi"/>
          <w:sz w:val="24"/>
          <w:szCs w:val="24"/>
        </w:rPr>
        <w:t>, together with the following related policies and procedure:</w:t>
      </w:r>
    </w:p>
    <w:p w:rsidRPr="00A47C41" w:rsidR="00A47C41" w:rsidP="11B349FB" w:rsidRDefault="00A47C41" w14:paraId="32EF6DE2" w14:textId="77777777">
      <w:pPr>
        <w:pStyle w:val="ListParagraph"/>
        <w:jc w:val="both"/>
        <w:rPr>
          <w:rFonts w:asciiTheme="minorHAnsi" w:hAnsiTheme="minorHAnsi" w:eastAsiaTheme="minorEastAsia" w:cstheme="minorBidi"/>
          <w:sz w:val="24"/>
          <w:szCs w:val="24"/>
        </w:rPr>
      </w:pPr>
    </w:p>
    <w:p w:rsidRPr="00CD3187" w:rsidR="00A47C41" w:rsidP="11B349FB" w:rsidRDefault="00A47C41" w14:paraId="26573E36" w14:textId="77777777">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Criminal Convictions Policy and Procedure</w:t>
      </w:r>
    </w:p>
    <w:p w:rsidRPr="00CD3187" w:rsidR="00A47C41" w:rsidP="11B349FB" w:rsidRDefault="00A47C41" w14:paraId="7BFA5F8D" w14:textId="77777777">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Under 18s Policy and Procedure</w:t>
      </w:r>
    </w:p>
    <w:p w:rsidRPr="00CD3187" w:rsidR="00A47C41" w:rsidP="11B349FB" w:rsidRDefault="00A47C41" w14:paraId="4F309E6E" w14:textId="77777777">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MBBS Admissions Policy</w:t>
      </w:r>
    </w:p>
    <w:p w:rsidRPr="00CD3187" w:rsidR="009629A3" w:rsidP="11B349FB" w:rsidRDefault="009629A3" w14:paraId="173AC5B1" w14:textId="77777777">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School of Dental Sciences Admissions Policy</w:t>
      </w:r>
    </w:p>
    <w:p w:rsidRPr="00CD3187" w:rsidR="00A47C41" w:rsidP="41C16B2F" w:rsidRDefault="00A47C41" w14:paraId="44BEE813" w14:textId="11774D8E">
      <w:pPr>
        <w:pStyle w:val="ListParagraph"/>
        <w:numPr>
          <w:ilvl w:val="3"/>
          <w:numId w:val="16"/>
        </w:numPr>
        <w:tabs>
          <w:tab w:val="left" w:pos="685"/>
          <w:tab w:val="left" w:pos="686"/>
        </w:tabs>
        <w:spacing w:before="1"/>
        <w:ind w:right="227"/>
        <w:jc w:val="both"/>
        <w:rPr>
          <w:rFonts w:ascii="Calibri" w:hAnsi="Calibri" w:eastAsia="" w:cs="" w:asciiTheme="minorAscii" w:hAnsiTheme="minorAscii" w:eastAsiaTheme="minorEastAsia" w:cstheme="minorBidi"/>
          <w:sz w:val="24"/>
          <w:szCs w:val="24"/>
        </w:rPr>
      </w:pPr>
      <w:r w:rsidRPr="4FAB0D2B" w:rsidR="00A47C41">
        <w:rPr>
          <w:rFonts w:ascii="Calibri" w:hAnsi="Calibri" w:eastAsia="" w:cs="" w:asciiTheme="minorAscii" w:hAnsiTheme="minorAscii" w:eastAsiaTheme="minorEastAsia" w:cstheme="minorBidi"/>
          <w:sz w:val="24"/>
          <w:szCs w:val="24"/>
        </w:rPr>
        <w:t>Contextual Admissions</w:t>
      </w:r>
      <w:r w:rsidRPr="4FAB0D2B" w:rsidR="2C1D2D53">
        <w:rPr>
          <w:rFonts w:ascii="Calibri" w:hAnsi="Calibri" w:eastAsia="" w:cs="" w:asciiTheme="minorAscii" w:hAnsiTheme="minorAscii" w:eastAsiaTheme="minorEastAsia" w:cstheme="minorBidi"/>
          <w:sz w:val="24"/>
          <w:szCs w:val="24"/>
        </w:rPr>
        <w:t xml:space="preserve"> Procedure</w:t>
      </w:r>
    </w:p>
    <w:p w:rsidRPr="00CD3187" w:rsidR="00A47C41" w:rsidP="11B349FB" w:rsidRDefault="00A47C41" w14:paraId="6AD9F365" w14:textId="77777777">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Admissions Appeals and Complaints Procedure</w:t>
      </w:r>
    </w:p>
    <w:p w:rsidR="001D265E" w:rsidP="11B349FB" w:rsidRDefault="001D265E" w14:paraId="0D668B51" w14:textId="313670C4">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Good Practice Applicant Feedback P</w:t>
      </w:r>
      <w:r w:rsidRPr="11B349FB" w:rsidR="02F4F33B">
        <w:rPr>
          <w:rFonts w:asciiTheme="minorHAnsi" w:hAnsiTheme="minorHAnsi" w:eastAsiaTheme="minorEastAsia" w:cstheme="minorBidi"/>
          <w:sz w:val="24"/>
          <w:szCs w:val="24"/>
        </w:rPr>
        <w:t>rocedure</w:t>
      </w:r>
    </w:p>
    <w:p w:rsidR="7EC65AB5" w:rsidP="11B349FB" w:rsidRDefault="7EC65AB5" w14:paraId="3786B2EB" w14:textId="5DA57DC1">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Deposit Refund Policy</w:t>
      </w:r>
    </w:p>
    <w:p w:rsidRPr="00CD3187" w:rsidR="0056475B" w:rsidP="11B349FB" w:rsidRDefault="0056475B" w14:paraId="3BE628C5" w14:textId="77777777">
      <w:pPr>
        <w:pStyle w:val="ListParagraph"/>
        <w:numPr>
          <w:ilvl w:val="3"/>
          <w:numId w:val="16"/>
        </w:num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English Language Policy</w:t>
      </w:r>
    </w:p>
    <w:p w:rsidR="04A9F4F2" w:rsidP="11B349FB" w:rsidRDefault="04A9F4F2" w14:paraId="7B729807" w14:textId="1084EC77">
      <w:pPr>
        <w:pStyle w:val="ListParagraph"/>
        <w:numPr>
          <w:ilvl w:val="3"/>
          <w:numId w:val="16"/>
        </w:numPr>
        <w:tabs>
          <w:tab w:val="left" w:pos="685"/>
          <w:tab w:val="left" w:pos="686"/>
        </w:tabs>
        <w:spacing w:before="1"/>
        <w:ind w:right="227"/>
        <w:jc w:val="both"/>
        <w:rPr>
          <w:rFonts w:ascii="Calibri" w:hAnsi="Calibri" w:eastAsia="Calibri" w:cs="Calibri"/>
          <w:color w:val="000000" w:themeColor="text1"/>
          <w:sz w:val="24"/>
          <w:szCs w:val="24"/>
        </w:rPr>
      </w:pPr>
      <w:r w:rsidRPr="11B349FB">
        <w:rPr>
          <w:rFonts w:ascii="Calibri" w:hAnsi="Calibri" w:eastAsia="Calibri" w:cs="Calibri"/>
          <w:color w:val="000000" w:themeColor="text1"/>
          <w:sz w:val="24"/>
          <w:szCs w:val="24"/>
        </w:rPr>
        <w:t xml:space="preserve">Admissions Fraud Procedure: detection, reporting and </w:t>
      </w:r>
      <w:proofErr w:type="gramStart"/>
      <w:r w:rsidRPr="11B349FB">
        <w:rPr>
          <w:rFonts w:ascii="Calibri" w:hAnsi="Calibri" w:eastAsia="Calibri" w:cs="Calibri"/>
          <w:color w:val="000000" w:themeColor="text1"/>
          <w:sz w:val="24"/>
          <w:szCs w:val="24"/>
        </w:rPr>
        <w:t>response</w:t>
      </w:r>
      <w:proofErr w:type="gramEnd"/>
    </w:p>
    <w:p w:rsidRPr="00A47C41" w:rsidR="00A47C41" w:rsidP="11B349FB" w:rsidRDefault="00A47C41" w14:paraId="07B6DD72" w14:textId="77777777">
      <w:pPr>
        <w:pStyle w:val="ListParagraph"/>
        <w:tabs>
          <w:tab w:val="left" w:pos="685"/>
          <w:tab w:val="left" w:pos="686"/>
        </w:tabs>
        <w:spacing w:before="1"/>
        <w:ind w:left="1878" w:right="227" w:firstLine="0"/>
        <w:jc w:val="both"/>
        <w:rPr>
          <w:rFonts w:asciiTheme="minorHAnsi" w:hAnsiTheme="minorHAnsi" w:eastAsiaTheme="minorEastAsia" w:cstheme="minorBidi"/>
          <w:sz w:val="24"/>
          <w:szCs w:val="24"/>
          <w:highlight w:val="yellow"/>
        </w:rPr>
      </w:pPr>
    </w:p>
    <w:p w:rsidRPr="0056475B" w:rsidR="00AB1427" w:rsidP="11B349FB" w:rsidRDefault="0056475B" w14:paraId="0D5A03A8" w14:textId="3BC5DAB7">
      <w:pPr>
        <w:pStyle w:val="ListParagraph"/>
        <w:numPr>
          <w:ilvl w:val="1"/>
          <w:numId w:val="16"/>
        </w:numPr>
        <w:tabs>
          <w:tab w:val="left" w:pos="685"/>
          <w:tab w:val="left" w:pos="686"/>
        </w:tabs>
        <w:spacing w:before="2"/>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The University</w:t>
      </w:r>
      <w:r w:rsidRPr="11B349FB" w:rsidR="00BE0F7D">
        <w:rPr>
          <w:rFonts w:asciiTheme="minorHAnsi" w:hAnsiTheme="minorHAnsi" w:eastAsiaTheme="minorEastAsia" w:cstheme="minorBidi"/>
          <w:sz w:val="24"/>
          <w:szCs w:val="24"/>
        </w:rPr>
        <w:t xml:space="preserve"> wishes to encourage able, </w:t>
      </w:r>
      <w:proofErr w:type="gramStart"/>
      <w:r w:rsidRPr="11B349FB" w:rsidR="00BE0F7D">
        <w:rPr>
          <w:rFonts w:asciiTheme="minorHAnsi" w:hAnsiTheme="minorHAnsi" w:eastAsiaTheme="minorEastAsia" w:cstheme="minorBidi"/>
          <w:sz w:val="24"/>
          <w:szCs w:val="24"/>
        </w:rPr>
        <w:t>highly-motivated</w:t>
      </w:r>
      <w:proofErr w:type="gramEnd"/>
      <w:r w:rsidRPr="11B349FB" w:rsidR="00BE0F7D">
        <w:rPr>
          <w:rFonts w:asciiTheme="minorHAnsi" w:hAnsiTheme="minorHAnsi" w:eastAsiaTheme="minorEastAsia" w:cstheme="minorBidi"/>
          <w:sz w:val="24"/>
          <w:szCs w:val="24"/>
        </w:rPr>
        <w:t xml:space="preserve"> and enthusiastic students of all ages, and from all backgrounds and contexts, to apply to its degree programmes.</w:t>
      </w:r>
      <w:r w:rsidRPr="11B349FB" w:rsidR="00D515A0">
        <w:rPr>
          <w:rFonts w:asciiTheme="minorHAnsi" w:hAnsiTheme="minorHAnsi" w:eastAsiaTheme="minorEastAsia" w:cstheme="minorBidi"/>
          <w:sz w:val="24"/>
          <w:szCs w:val="24"/>
        </w:rPr>
        <w:t xml:space="preserve"> In providing fair and equitable access to all prospective students who have the potential to benefit and contribute to academic life, the University may demonstrate a flexible approach and, where appropriate, </w:t>
      </w:r>
      <w:bookmarkStart w:name="_Int_8qZA0Gll" w:id="0"/>
      <w:proofErr w:type="gramStart"/>
      <w:r w:rsidRPr="11B349FB" w:rsidR="00D515A0">
        <w:rPr>
          <w:rFonts w:asciiTheme="minorHAnsi" w:hAnsiTheme="minorHAnsi" w:eastAsiaTheme="minorEastAsia" w:cstheme="minorBidi"/>
          <w:sz w:val="24"/>
          <w:szCs w:val="24"/>
        </w:rPr>
        <w:t>make adjustments</w:t>
      </w:r>
      <w:bookmarkEnd w:id="0"/>
      <w:proofErr w:type="gramEnd"/>
      <w:r w:rsidRPr="11B349FB" w:rsidR="00D515A0">
        <w:rPr>
          <w:rFonts w:asciiTheme="minorHAnsi" w:hAnsiTheme="minorHAnsi" w:eastAsiaTheme="minorEastAsia" w:cstheme="minorBidi"/>
          <w:sz w:val="24"/>
          <w:szCs w:val="24"/>
        </w:rPr>
        <w:t xml:space="preserve"> for individual applicants. </w:t>
      </w:r>
      <w:r w:rsidRPr="11B349FB" w:rsidR="002573AF">
        <w:rPr>
          <w:rFonts w:asciiTheme="minorHAnsi" w:hAnsiTheme="minorHAnsi" w:eastAsiaTheme="minorEastAsia" w:cstheme="minorBidi"/>
          <w:sz w:val="24"/>
          <w:szCs w:val="24"/>
        </w:rPr>
        <w:t>These approaches are set out in the relevant policies set out above</w:t>
      </w:r>
      <w:r w:rsidRPr="11B349FB">
        <w:rPr>
          <w:rFonts w:asciiTheme="minorHAnsi" w:hAnsiTheme="minorHAnsi" w:eastAsiaTheme="minorEastAsia" w:cstheme="minorBidi"/>
          <w:sz w:val="24"/>
          <w:szCs w:val="24"/>
        </w:rPr>
        <w:t>.</w:t>
      </w:r>
    </w:p>
    <w:p w:rsidRPr="0056475B" w:rsidR="0056475B" w:rsidP="11B349FB" w:rsidRDefault="0056475B" w14:paraId="514B0212" w14:textId="77777777">
      <w:pPr>
        <w:pStyle w:val="ListParagraph"/>
        <w:tabs>
          <w:tab w:val="left" w:pos="685"/>
          <w:tab w:val="left" w:pos="686"/>
        </w:tabs>
        <w:spacing w:before="2"/>
        <w:ind w:left="685" w:right="227" w:firstLine="0"/>
        <w:jc w:val="both"/>
        <w:rPr>
          <w:rFonts w:asciiTheme="minorHAnsi" w:hAnsiTheme="minorHAnsi" w:eastAsiaTheme="minorEastAsia" w:cstheme="minorBidi"/>
          <w:sz w:val="24"/>
          <w:szCs w:val="24"/>
        </w:rPr>
      </w:pPr>
    </w:p>
    <w:p w:rsidRPr="007E4059" w:rsidR="00AB1427" w:rsidP="11B349FB" w:rsidRDefault="009830C0" w14:paraId="459B55AA" w14:textId="77777777">
      <w:pPr>
        <w:pStyle w:val="Heading1"/>
        <w:numPr>
          <w:ilvl w:val="0"/>
          <w:numId w:val="16"/>
        </w:numPr>
        <w:tabs>
          <w:tab w:val="left" w:pos="685"/>
          <w:tab w:val="left" w:pos="686"/>
        </w:tabs>
        <w:jc w:val="both"/>
        <w:rPr>
          <w:rFonts w:asciiTheme="minorHAnsi" w:hAnsiTheme="minorHAnsi" w:eastAsiaTheme="minorEastAsia" w:cstheme="minorBidi"/>
        </w:rPr>
      </w:pPr>
      <w:r w:rsidRPr="11B349FB">
        <w:rPr>
          <w:rFonts w:asciiTheme="minorHAnsi" w:hAnsiTheme="minorHAnsi" w:eastAsiaTheme="minorEastAsia" w:cstheme="minorBidi"/>
        </w:rPr>
        <w:t xml:space="preserve">Governance and </w:t>
      </w:r>
      <w:r w:rsidRPr="11B349FB" w:rsidR="00BE0F7D">
        <w:rPr>
          <w:rFonts w:asciiTheme="minorHAnsi" w:hAnsiTheme="minorHAnsi" w:eastAsiaTheme="minorEastAsia" w:cstheme="minorBidi"/>
        </w:rPr>
        <w:t>Responsibility for</w:t>
      </w:r>
      <w:r w:rsidRPr="11B349FB" w:rsidR="00BE0F7D">
        <w:rPr>
          <w:rFonts w:asciiTheme="minorHAnsi" w:hAnsiTheme="minorHAnsi" w:eastAsiaTheme="minorEastAsia" w:cstheme="minorBidi"/>
          <w:spacing w:val="-1"/>
        </w:rPr>
        <w:t xml:space="preserve"> </w:t>
      </w:r>
      <w:r w:rsidRPr="11B349FB" w:rsidR="00BE0F7D">
        <w:rPr>
          <w:rFonts w:asciiTheme="minorHAnsi" w:hAnsiTheme="minorHAnsi" w:eastAsiaTheme="minorEastAsia" w:cstheme="minorBidi"/>
        </w:rPr>
        <w:t>Admissions</w:t>
      </w:r>
    </w:p>
    <w:p w:rsidRPr="007E4059" w:rsidR="00AB1427" w:rsidP="51306FDD" w:rsidRDefault="00BE0F7D" w14:paraId="672FCDBA" w14:textId="1F98A511">
      <w:pPr>
        <w:pStyle w:val="ListParagraph"/>
        <w:numPr>
          <w:ilvl w:val="1"/>
          <w:numId w:val="16"/>
        </w:numPr>
        <w:suppressLineNumbers w:val="0"/>
        <w:tabs>
          <w:tab w:val="left" w:leader="none" w:pos="717"/>
          <w:tab w:val="left" w:leader="none" w:pos="718"/>
        </w:tabs>
        <w:bidi w:val="0"/>
        <w:spacing w:before="0" w:beforeAutospacing="off" w:after="0" w:afterAutospacing="off" w:line="235" w:lineRule="auto"/>
        <w:ind w:left="686" w:right="170" w:hanging="567"/>
        <w:jc w:val="both"/>
        <w:rPr>
          <w:rFonts w:ascii="Calibri" w:hAnsi="Calibri" w:eastAsia="" w:cs="" w:asciiTheme="minorAscii" w:hAnsiTheme="minorAscii" w:eastAsiaTheme="minorEastAsia" w:cstheme="minorBidi"/>
          <w:sz w:val="22"/>
          <w:szCs w:val="22"/>
        </w:rPr>
      </w:pPr>
      <w:r w:rsidRPr="00276E85" w:rsidR="00BE0F7D">
        <w:rPr>
          <w:rFonts w:ascii="Calibri" w:hAnsi="Calibri" w:eastAsia="" w:cs="" w:asciiTheme="minorAscii" w:hAnsiTheme="minorAscii" w:eastAsiaTheme="minorEastAsia" w:cstheme="minorBidi"/>
          <w:sz w:val="24"/>
          <w:szCs w:val="24"/>
        </w:rPr>
        <w:t xml:space="preserve">The </w:t>
      </w:r>
      <w:r w:rsidRPr="00276E85" w:rsidR="005936DA">
        <w:rPr>
          <w:rFonts w:ascii="Calibri" w:hAnsi="Calibri" w:eastAsia="" w:cs="" w:asciiTheme="minorAscii" w:hAnsiTheme="minorAscii" w:eastAsiaTheme="minorEastAsia" w:cstheme="minorBidi"/>
          <w:sz w:val="24"/>
          <w:szCs w:val="24"/>
        </w:rPr>
        <w:t xml:space="preserve">Student Recruitment </w:t>
      </w:r>
      <w:r w:rsidRPr="51306FDD" w:rsidR="4260BFBA">
        <w:rPr>
          <w:rFonts w:ascii="Calibri" w:hAnsi="Calibri" w:eastAsia="" w:cs="" w:asciiTheme="minorAscii" w:hAnsiTheme="minorAscii" w:eastAsiaTheme="minorEastAsia" w:cstheme="minorBidi"/>
          <w:sz w:val="24"/>
          <w:szCs w:val="24"/>
        </w:rPr>
        <w:t>Strategy Committee (SRSC)</w:t>
      </w:r>
      <w:r w:rsidRPr="00276E85" w:rsidR="00BE0F7D">
        <w:rPr>
          <w:rFonts w:ascii="Calibri" w:hAnsi="Calibri" w:eastAsia="" w:cs="" w:asciiTheme="minorAscii" w:hAnsiTheme="minorAscii" w:eastAsiaTheme="minorEastAsia" w:cstheme="minorBidi"/>
          <w:sz w:val="24"/>
          <w:szCs w:val="24"/>
        </w:rPr>
        <w:t xml:space="preserve"> has responsibility for the development and review of the University Admissions Policy, and for ensuring that policies and procedures</w:t>
      </w:r>
      <w:r w:rsidRPr="00276E85" w:rsidR="00BE0F7D">
        <w:rPr>
          <w:rFonts w:ascii="Calibri" w:hAnsi="Calibri" w:eastAsia="" w:cs="" w:asciiTheme="minorAscii" w:hAnsiTheme="minorAscii" w:eastAsiaTheme="minorEastAsia" w:cstheme="minorBidi"/>
          <w:sz w:val="24"/>
          <w:szCs w:val="24"/>
        </w:rPr>
        <w:t xml:space="preserve"> </w:t>
      </w:r>
      <w:r w:rsidRPr="00276E85" w:rsidR="00BE0F7D">
        <w:rPr>
          <w:rFonts w:ascii="Calibri" w:hAnsi="Calibri" w:eastAsia="" w:cs="" w:asciiTheme="minorAscii" w:hAnsiTheme="minorAscii" w:eastAsiaTheme="minorEastAsia" w:cstheme="minorBidi"/>
          <w:sz w:val="24"/>
          <w:szCs w:val="24"/>
        </w:rPr>
        <w:t>comply wit</w:t>
      </w:r>
      <w:r w:rsidRPr="00276E85" w:rsidR="00BE0F7D">
        <w:rPr>
          <w:rFonts w:ascii="Calibri" w:hAnsi="Calibri" w:eastAsia="" w:cs="" w:asciiTheme="minorAscii" w:hAnsiTheme="minorAscii" w:eastAsiaTheme="minorEastAsia" w:cstheme="minorBidi"/>
          <w:sz w:val="24"/>
          <w:szCs w:val="24"/>
        </w:rPr>
        <w:t>h</w:t>
      </w:r>
      <w:r w:rsidRPr="00276E85" w:rsidR="00BE0F7D">
        <w:rPr>
          <w:rFonts w:ascii="Calibri" w:hAnsi="Calibri" w:eastAsia="" w:cs="" w:asciiTheme="minorAscii" w:hAnsiTheme="minorAscii" w:eastAsiaTheme="minorEastAsia" w:cstheme="minorBidi"/>
          <w:sz w:val="24"/>
          <w:szCs w:val="24"/>
        </w:rPr>
        <w:t xml:space="preserve"> relevant discrimination legislation, consumer rights legislation</w:t>
      </w:r>
      <w:r w:rsidRPr="00276E85" w:rsidR="001E3097">
        <w:rPr>
          <w:rFonts w:ascii="Calibri" w:hAnsi="Calibri" w:eastAsia="" w:cs="" w:asciiTheme="minorAscii" w:hAnsiTheme="minorAscii" w:eastAsiaTheme="minorEastAsia" w:cstheme="minorBidi"/>
          <w:sz w:val="24"/>
          <w:szCs w:val="24"/>
        </w:rPr>
        <w:t xml:space="preserve">, </w:t>
      </w:r>
      <w:r w:rsidRPr="00276E85" w:rsidR="00BE0F7D">
        <w:rPr>
          <w:rFonts w:ascii="Calibri" w:hAnsi="Calibri" w:eastAsia="" w:cs="" w:asciiTheme="minorAscii" w:hAnsiTheme="minorAscii" w:eastAsiaTheme="minorEastAsia" w:cstheme="minorBidi"/>
          <w:sz w:val="24"/>
          <w:szCs w:val="24"/>
        </w:rPr>
        <w:t>the QAA’s Quality</w:t>
      </w:r>
      <w:r w:rsidRPr="00276E85" w:rsidR="00BE0F7D">
        <w:rPr>
          <w:rFonts w:ascii="Calibri" w:hAnsi="Calibri" w:eastAsia="" w:cs="" w:asciiTheme="minorAscii" w:hAnsiTheme="minorAscii" w:eastAsiaTheme="minorEastAsia" w:cstheme="minorBidi"/>
          <w:spacing w:val="-23"/>
          <w:sz w:val="24"/>
          <w:szCs w:val="24"/>
        </w:rPr>
        <w:t xml:space="preserve"> </w:t>
      </w:r>
      <w:r w:rsidRPr="00276E85" w:rsidR="00BE0F7D">
        <w:rPr>
          <w:rFonts w:ascii="Calibri" w:hAnsi="Calibri" w:eastAsia="" w:cs="" w:asciiTheme="minorAscii" w:hAnsiTheme="minorAscii" w:eastAsiaTheme="minorEastAsia" w:cstheme="minorBidi"/>
          <w:sz w:val="24"/>
          <w:szCs w:val="24"/>
        </w:rPr>
        <w:t>Code</w:t>
      </w:r>
      <w:r w:rsidRPr="00276E85" w:rsidR="001E3097">
        <w:rPr>
          <w:rFonts w:ascii="Calibri" w:hAnsi="Calibri" w:eastAsia="" w:cs="" w:asciiTheme="minorAscii" w:hAnsiTheme="minorAscii" w:eastAsiaTheme="minorEastAsia" w:cstheme="minorBidi"/>
          <w:sz w:val="24"/>
          <w:szCs w:val="24"/>
        </w:rPr>
        <w:t xml:space="preserve"> and the UUK Code of Practice</w:t>
      </w:r>
      <w:r w:rsidRPr="00276E85" w:rsidR="00BE0F7D">
        <w:rPr>
          <w:rFonts w:ascii="Calibri" w:hAnsi="Calibri" w:eastAsia="" w:cs="" w:asciiTheme="minorAscii" w:hAnsiTheme="minorAscii" w:eastAsiaTheme="minorEastAsia" w:cstheme="minorBidi"/>
          <w:sz w:val="24"/>
          <w:szCs w:val="24"/>
        </w:rPr>
        <w:t>.</w:t>
      </w:r>
    </w:p>
    <w:p w:rsidRPr="000D5E9D" w:rsidR="00AB1427" w:rsidP="11B349FB" w:rsidRDefault="00AB1427" w14:paraId="2FF44CEF" w14:textId="77777777">
      <w:pPr>
        <w:pStyle w:val="BodyText"/>
        <w:spacing w:line="235" w:lineRule="auto"/>
        <w:ind w:left="686" w:right="170" w:hanging="567"/>
        <w:jc w:val="both"/>
        <w:rPr>
          <w:rFonts w:asciiTheme="minorHAnsi" w:hAnsiTheme="minorHAnsi" w:eastAsiaTheme="minorEastAsia" w:cstheme="minorBidi"/>
        </w:rPr>
      </w:pPr>
    </w:p>
    <w:p w:rsidRPr="000D5E9D" w:rsidR="00AB1427" w:rsidP="51306FDD" w:rsidRDefault="00E84626" w14:paraId="4A384A09" w14:textId="3A81AD56">
      <w:pPr>
        <w:pStyle w:val="ListParagraph"/>
        <w:numPr>
          <w:ilvl w:val="1"/>
          <w:numId w:val="16"/>
        </w:numPr>
        <w:tabs>
          <w:tab w:val="left" w:pos="717"/>
          <w:tab w:val="left" w:pos="718"/>
        </w:tabs>
        <w:spacing w:before="11" w:line="235" w:lineRule="auto"/>
        <w:ind w:left="686" w:right="170" w:hanging="567"/>
        <w:jc w:val="both"/>
        <w:rPr>
          <w:rFonts w:ascii="Calibri" w:hAnsi="Calibri" w:eastAsia="" w:cs="" w:asciiTheme="minorAscii" w:hAnsiTheme="minorAscii" w:eastAsiaTheme="minorEastAsia" w:cstheme="minorBidi"/>
          <w:sz w:val="22"/>
          <w:szCs w:val="22"/>
        </w:rPr>
      </w:pPr>
      <w:r w:rsidRPr="4FAB0D2B" w:rsidR="00E84626">
        <w:rPr>
          <w:rFonts w:ascii="Calibri" w:hAnsi="Calibri" w:eastAsia="" w:cs="" w:asciiTheme="minorAscii" w:hAnsiTheme="minorAscii" w:eastAsiaTheme="minorEastAsia" w:cstheme="minorBidi"/>
          <w:sz w:val="24"/>
          <w:szCs w:val="24"/>
        </w:rPr>
        <w:t xml:space="preserve">The University welcomes applications from candidates who can </w:t>
      </w:r>
      <w:r w:rsidRPr="4FAB0D2B" w:rsidR="00E84626">
        <w:rPr>
          <w:rFonts w:ascii="Calibri" w:hAnsi="Calibri" w:eastAsia="" w:cs="" w:asciiTheme="minorAscii" w:hAnsiTheme="minorAscii" w:eastAsiaTheme="minorEastAsia" w:cstheme="minorBidi"/>
          <w:sz w:val="24"/>
          <w:szCs w:val="24"/>
        </w:rPr>
        <w:t>demonstrate</w:t>
      </w:r>
      <w:r w:rsidRPr="4FAB0D2B" w:rsidR="00E84626">
        <w:rPr>
          <w:rFonts w:ascii="Calibri" w:hAnsi="Calibri" w:eastAsia="" w:cs="" w:asciiTheme="minorAscii" w:hAnsiTheme="minorAscii" w:eastAsiaTheme="minorEastAsia" w:cstheme="minorBidi"/>
          <w:sz w:val="24"/>
          <w:szCs w:val="24"/>
        </w:rPr>
        <w:t xml:space="preserve"> that they have the potential to succeed on the programme to which they have applied and that they will </w:t>
      </w:r>
      <w:r w:rsidRPr="4FAB0D2B" w:rsidR="00E84626">
        <w:rPr>
          <w:rFonts w:ascii="Calibri" w:hAnsi="Calibri" w:eastAsia="" w:cs="" w:asciiTheme="minorAscii" w:hAnsiTheme="minorAscii" w:eastAsiaTheme="minorEastAsia" w:cstheme="minorBidi"/>
          <w:sz w:val="24"/>
          <w:szCs w:val="24"/>
        </w:rPr>
        <w:t>benefit</w:t>
      </w:r>
      <w:r w:rsidRPr="4FAB0D2B" w:rsidR="00E84626">
        <w:rPr>
          <w:rFonts w:ascii="Calibri" w:hAnsi="Calibri" w:eastAsia="" w:cs="" w:asciiTheme="minorAscii" w:hAnsiTheme="minorAscii" w:eastAsiaTheme="minorEastAsia" w:cstheme="minorBidi"/>
          <w:sz w:val="24"/>
          <w:szCs w:val="24"/>
        </w:rPr>
        <w:t xml:space="preserve"> from and contribute to the learning, </w:t>
      </w:r>
      <w:r w:rsidRPr="4FAB0D2B" w:rsidR="25C686A9">
        <w:rPr>
          <w:rFonts w:ascii="Calibri" w:hAnsi="Calibri" w:eastAsia="" w:cs="" w:asciiTheme="minorAscii" w:hAnsiTheme="minorAscii" w:eastAsiaTheme="minorEastAsia" w:cstheme="minorBidi"/>
          <w:sz w:val="24"/>
          <w:szCs w:val="24"/>
        </w:rPr>
        <w:t>research,</w:t>
      </w:r>
      <w:r w:rsidRPr="4FAB0D2B" w:rsidR="00E84626">
        <w:rPr>
          <w:rFonts w:ascii="Calibri" w:hAnsi="Calibri" w:eastAsia="" w:cs="" w:asciiTheme="minorAscii" w:hAnsiTheme="minorAscii" w:eastAsiaTheme="minorEastAsia" w:cstheme="minorBidi"/>
          <w:sz w:val="24"/>
          <w:szCs w:val="24"/>
        </w:rPr>
        <w:t xml:space="preserve"> and social environment at the University. </w:t>
      </w:r>
      <w:r w:rsidRPr="4FAB0D2B" w:rsidR="0056475B">
        <w:rPr>
          <w:rFonts w:ascii="Calibri" w:hAnsi="Calibri" w:eastAsia="" w:cs="" w:asciiTheme="minorAscii" w:hAnsiTheme="minorAscii" w:eastAsiaTheme="minorEastAsia" w:cstheme="minorBidi"/>
          <w:sz w:val="24"/>
          <w:szCs w:val="24"/>
        </w:rPr>
        <w:t xml:space="preserve">The University sets entry requirements </w:t>
      </w:r>
      <w:r w:rsidRPr="4FAB0D2B" w:rsidR="00E84626">
        <w:rPr>
          <w:rFonts w:ascii="Calibri" w:hAnsi="Calibri" w:eastAsia="" w:cs="" w:asciiTheme="minorAscii" w:hAnsiTheme="minorAscii" w:eastAsiaTheme="minorEastAsia" w:cstheme="minorBidi"/>
          <w:sz w:val="24"/>
          <w:szCs w:val="24"/>
        </w:rPr>
        <w:t>based on evidence of what students need to succeed on the programme, alongside</w:t>
      </w:r>
      <w:r w:rsidRPr="4FAB0D2B" w:rsidR="0056475B">
        <w:rPr>
          <w:rFonts w:ascii="Calibri" w:hAnsi="Calibri" w:eastAsia="" w:cs="" w:asciiTheme="minorAscii" w:hAnsiTheme="minorAscii" w:eastAsiaTheme="minorEastAsia" w:cstheme="minorBidi"/>
          <w:sz w:val="24"/>
          <w:szCs w:val="24"/>
        </w:rPr>
        <w:t xml:space="preserve"> marketing insights</w:t>
      </w:r>
      <w:r w:rsidRPr="4FAB0D2B" w:rsidR="00E84626">
        <w:rPr>
          <w:rStyle w:val="CommentReference"/>
          <w:rFonts w:ascii="Calibri" w:hAnsi="Calibri" w:eastAsia="" w:cs="" w:asciiTheme="minorAscii" w:hAnsiTheme="minorAscii" w:eastAsiaTheme="minorEastAsia" w:cstheme="minorBidi"/>
          <w:sz w:val="24"/>
          <w:szCs w:val="24"/>
        </w:rPr>
        <w:t>.</w:t>
      </w:r>
      <w:r w:rsidRPr="4FAB0D2B" w:rsidR="000D5E9D">
        <w:rPr>
          <w:rFonts w:ascii="Calibri" w:hAnsi="Calibri" w:eastAsia="" w:cs="" w:asciiTheme="minorAscii" w:hAnsiTheme="minorAscii" w:eastAsiaTheme="minorEastAsia" w:cstheme="minorBidi"/>
          <w:sz w:val="24"/>
          <w:szCs w:val="24"/>
        </w:rPr>
        <w:t xml:space="preserve"> The University’s typical academic entry requirements for each programme are set by the relevant Faculty in consultation with the Admissions Service. </w:t>
      </w:r>
      <w:r w:rsidRPr="4FAB0D2B" w:rsidR="0056475B">
        <w:rPr>
          <w:rFonts w:ascii="Calibri" w:hAnsi="Calibri" w:eastAsia="" w:cs="" w:asciiTheme="minorAscii" w:hAnsiTheme="minorAscii" w:eastAsiaTheme="minorEastAsia" w:cstheme="minorBidi"/>
          <w:sz w:val="24"/>
          <w:szCs w:val="24"/>
        </w:rPr>
        <w:t>The</w:t>
      </w:r>
      <w:r w:rsidRPr="4FAB0D2B" w:rsidR="001E3097">
        <w:rPr>
          <w:rFonts w:ascii="Calibri" w:hAnsi="Calibri" w:eastAsia="" w:cs="" w:asciiTheme="minorAscii" w:hAnsiTheme="minorAscii" w:eastAsiaTheme="minorEastAsia" w:cstheme="minorBidi"/>
          <w:sz w:val="24"/>
          <w:szCs w:val="24"/>
        </w:rPr>
        <w:t xml:space="preserve"> entry requirements</w:t>
      </w:r>
      <w:r w:rsidRPr="4FAB0D2B" w:rsidR="009629A3">
        <w:rPr>
          <w:rFonts w:ascii="Calibri" w:hAnsi="Calibri" w:eastAsia="" w:cs="" w:asciiTheme="minorAscii" w:hAnsiTheme="minorAscii" w:eastAsiaTheme="minorEastAsia" w:cstheme="minorBidi"/>
          <w:sz w:val="24"/>
          <w:szCs w:val="24"/>
        </w:rPr>
        <w:t>, academic and non-academic,</w:t>
      </w:r>
      <w:r w:rsidRPr="4FAB0D2B" w:rsidR="0056475B">
        <w:rPr>
          <w:rFonts w:ascii="Calibri" w:hAnsi="Calibri" w:eastAsia="" w:cs="" w:asciiTheme="minorAscii" w:hAnsiTheme="minorAscii" w:eastAsiaTheme="minorEastAsia" w:cstheme="minorBidi"/>
          <w:sz w:val="24"/>
          <w:szCs w:val="24"/>
        </w:rPr>
        <w:t xml:space="preserve"> are then reviewed and approved annually </w:t>
      </w:r>
      <w:r w:rsidRPr="4FAB0D2B" w:rsidR="001E3097">
        <w:rPr>
          <w:rFonts w:ascii="Calibri" w:hAnsi="Calibri" w:eastAsia="" w:cs="" w:asciiTheme="minorAscii" w:hAnsiTheme="minorAscii" w:eastAsiaTheme="minorEastAsia" w:cstheme="minorBidi"/>
          <w:sz w:val="24"/>
          <w:szCs w:val="24"/>
        </w:rPr>
        <w:t xml:space="preserve">by the </w:t>
      </w:r>
      <w:r w:rsidRPr="4FAB0D2B" w:rsidR="23313F42">
        <w:rPr>
          <w:rFonts w:ascii="Calibri" w:hAnsi="Calibri" w:eastAsia="" w:cs="" w:asciiTheme="minorAscii" w:hAnsiTheme="minorAscii" w:eastAsiaTheme="minorEastAsia" w:cstheme="minorBidi"/>
          <w:sz w:val="24"/>
          <w:szCs w:val="24"/>
        </w:rPr>
        <w:t xml:space="preserve">Student Recruitment </w:t>
      </w:r>
      <w:r w:rsidRPr="4FAB0D2B" w:rsidR="23313F42">
        <w:rPr>
          <w:rFonts w:ascii="Calibri" w:hAnsi="Calibri" w:eastAsia="" w:cs="" w:asciiTheme="minorAscii" w:hAnsiTheme="minorAscii" w:eastAsiaTheme="minorEastAsia" w:cstheme="minorBidi"/>
          <w:sz w:val="24"/>
          <w:szCs w:val="24"/>
        </w:rPr>
        <w:t>Strategy Committee (SRSC)</w:t>
      </w:r>
      <w:r w:rsidRPr="4FAB0D2B" w:rsidR="009629A3">
        <w:rPr>
          <w:rFonts w:ascii="Calibri" w:hAnsi="Calibri" w:eastAsia="" w:cs="" w:asciiTheme="minorAscii" w:hAnsiTheme="minorAscii" w:eastAsiaTheme="minorEastAsia" w:cstheme="minorBidi"/>
          <w:sz w:val="24"/>
          <w:szCs w:val="24"/>
        </w:rPr>
        <w:t xml:space="preserve"> ensuring these are in line with the University’s aim to provide fair and </w:t>
      </w:r>
      <w:r w:rsidRPr="4FAB0D2B" w:rsidR="009629A3">
        <w:rPr>
          <w:rFonts w:ascii="Calibri" w:hAnsi="Calibri" w:eastAsia="" w:cs="" w:asciiTheme="minorAscii" w:hAnsiTheme="minorAscii" w:eastAsiaTheme="minorEastAsia" w:cstheme="minorBidi"/>
          <w:sz w:val="24"/>
          <w:szCs w:val="24"/>
        </w:rPr>
        <w:t>equitable</w:t>
      </w:r>
      <w:r w:rsidRPr="4FAB0D2B" w:rsidR="009629A3">
        <w:rPr>
          <w:rFonts w:ascii="Calibri" w:hAnsi="Calibri" w:eastAsia="" w:cs="" w:asciiTheme="minorAscii" w:hAnsiTheme="minorAscii" w:eastAsiaTheme="minorEastAsia" w:cstheme="minorBidi"/>
          <w:sz w:val="24"/>
          <w:szCs w:val="24"/>
        </w:rPr>
        <w:t xml:space="preserve"> access to all prospective students</w:t>
      </w:r>
      <w:r w:rsidRPr="4FAB0D2B" w:rsidR="001E3097">
        <w:rPr>
          <w:rFonts w:ascii="Calibri" w:hAnsi="Calibri" w:eastAsia="" w:cs="" w:asciiTheme="minorAscii" w:hAnsiTheme="minorAscii" w:eastAsiaTheme="minorEastAsia" w:cstheme="minorBidi"/>
          <w:sz w:val="24"/>
          <w:szCs w:val="24"/>
        </w:rPr>
        <w:t>.</w:t>
      </w:r>
    </w:p>
    <w:p w:rsidRPr="001E3097" w:rsidR="001E3097" w:rsidP="11B349FB" w:rsidRDefault="001E3097" w14:paraId="6C7D139C" w14:textId="77777777">
      <w:pPr>
        <w:pStyle w:val="ListParagraph"/>
        <w:jc w:val="both"/>
        <w:rPr>
          <w:rFonts w:asciiTheme="minorHAnsi" w:hAnsiTheme="minorHAnsi" w:eastAsiaTheme="minorEastAsia" w:cstheme="minorBidi"/>
          <w:sz w:val="24"/>
          <w:szCs w:val="24"/>
        </w:rPr>
      </w:pPr>
    </w:p>
    <w:p w:rsidRPr="001E3097" w:rsidR="00AB1427" w:rsidP="11B349FB" w:rsidRDefault="001E3097" w14:paraId="1566276F" w14:textId="02C9B655">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On receipt of an application, the r</w:t>
      </w:r>
      <w:r w:rsidRPr="11B349FB" w:rsidR="00BE0F7D">
        <w:rPr>
          <w:rFonts w:asciiTheme="minorHAnsi" w:hAnsiTheme="minorHAnsi" w:eastAsiaTheme="minorEastAsia" w:cstheme="minorBidi"/>
          <w:sz w:val="24"/>
          <w:szCs w:val="24"/>
        </w:rPr>
        <w:t>esponsibility for applying th</w:t>
      </w:r>
      <w:r w:rsidRPr="11B349FB">
        <w:rPr>
          <w:rFonts w:asciiTheme="minorHAnsi" w:hAnsiTheme="minorHAnsi" w:eastAsiaTheme="minorEastAsia" w:cstheme="minorBidi"/>
          <w:sz w:val="24"/>
          <w:szCs w:val="24"/>
        </w:rPr>
        <w:t>e agreed entry requirements</w:t>
      </w:r>
      <w:r w:rsidRPr="11B349FB" w:rsidR="00BE0F7D">
        <w:rPr>
          <w:rFonts w:asciiTheme="minorHAnsi" w:hAnsiTheme="minorHAnsi" w:eastAsiaTheme="minorEastAsia" w:cstheme="minorBidi"/>
          <w:sz w:val="24"/>
          <w:szCs w:val="24"/>
        </w:rPr>
        <w:t xml:space="preserve"> criteria </w:t>
      </w:r>
      <w:r w:rsidRPr="11B349FB">
        <w:rPr>
          <w:rFonts w:asciiTheme="minorHAnsi" w:hAnsiTheme="minorHAnsi" w:eastAsiaTheme="minorEastAsia" w:cstheme="minorBidi"/>
          <w:sz w:val="24"/>
          <w:szCs w:val="24"/>
        </w:rPr>
        <w:t xml:space="preserve">and </w:t>
      </w:r>
      <w:bookmarkStart w:name="_Int_xFg9FbtN" w:id="1"/>
      <w:proofErr w:type="gramStart"/>
      <w:r w:rsidRPr="11B349FB">
        <w:rPr>
          <w:rFonts w:asciiTheme="minorHAnsi" w:hAnsiTheme="minorHAnsi" w:eastAsiaTheme="minorEastAsia" w:cstheme="minorBidi"/>
          <w:sz w:val="24"/>
          <w:szCs w:val="24"/>
        </w:rPr>
        <w:t>making a decision</w:t>
      </w:r>
      <w:bookmarkEnd w:id="1"/>
      <w:proofErr w:type="gramEnd"/>
      <w:r w:rsidRPr="11B349FB" w:rsidR="00BE0F7D">
        <w:rPr>
          <w:rFonts w:asciiTheme="minorHAnsi" w:hAnsiTheme="minorHAnsi" w:eastAsiaTheme="minorEastAsia" w:cstheme="minorBidi"/>
          <w:sz w:val="24"/>
          <w:szCs w:val="24"/>
        </w:rPr>
        <w:t xml:space="preserve"> on </w:t>
      </w:r>
      <w:r w:rsidRPr="11B349FB">
        <w:rPr>
          <w:rFonts w:asciiTheme="minorHAnsi" w:hAnsiTheme="minorHAnsi" w:eastAsiaTheme="minorEastAsia" w:cstheme="minorBidi"/>
          <w:sz w:val="24"/>
          <w:szCs w:val="24"/>
        </w:rPr>
        <w:t xml:space="preserve">an </w:t>
      </w:r>
      <w:r w:rsidRPr="11B349FB" w:rsidR="00BE0F7D">
        <w:rPr>
          <w:rFonts w:asciiTheme="minorHAnsi" w:hAnsiTheme="minorHAnsi" w:eastAsiaTheme="minorEastAsia" w:cstheme="minorBidi"/>
          <w:sz w:val="24"/>
          <w:szCs w:val="24"/>
        </w:rPr>
        <w:t>application lies with undergraduate and postgraduate</w:t>
      </w:r>
      <w:r w:rsidRPr="11B349FB" w:rsidR="2B2D7EB9">
        <w:rPr>
          <w:rFonts w:asciiTheme="minorHAnsi" w:hAnsiTheme="minorHAnsi" w:eastAsiaTheme="minorEastAsia" w:cstheme="minorBidi"/>
          <w:sz w:val="24"/>
          <w:szCs w:val="24"/>
        </w:rPr>
        <w:t xml:space="preserve"> Admissions</w:t>
      </w:r>
      <w:r w:rsidRPr="11B349FB" w:rsidR="00BE0F7D">
        <w:rPr>
          <w:rFonts w:asciiTheme="minorHAnsi" w:hAnsiTheme="minorHAnsi" w:eastAsiaTheme="minorEastAsia" w:cstheme="minorBidi"/>
          <w:sz w:val="24"/>
          <w:szCs w:val="24"/>
        </w:rPr>
        <w:t xml:space="preserve"> </w:t>
      </w:r>
      <w:r w:rsidRPr="11B349FB" w:rsidR="08DD57A8">
        <w:rPr>
          <w:rFonts w:asciiTheme="minorHAnsi" w:hAnsiTheme="minorHAnsi" w:eastAsiaTheme="minorEastAsia" w:cstheme="minorBidi"/>
          <w:sz w:val="24"/>
          <w:szCs w:val="24"/>
        </w:rPr>
        <w:t>S</w:t>
      </w:r>
      <w:r w:rsidRPr="11B349FB" w:rsidR="00BE0F7D">
        <w:rPr>
          <w:rFonts w:asciiTheme="minorHAnsi" w:hAnsiTheme="minorHAnsi" w:eastAsiaTheme="minorEastAsia" w:cstheme="minorBidi"/>
          <w:sz w:val="24"/>
          <w:szCs w:val="24"/>
        </w:rPr>
        <w:t xml:space="preserve">electors </w:t>
      </w:r>
      <w:r w:rsidRPr="11B349FB">
        <w:rPr>
          <w:rFonts w:asciiTheme="minorHAnsi" w:hAnsiTheme="minorHAnsi" w:eastAsiaTheme="minorEastAsia" w:cstheme="minorBidi"/>
          <w:sz w:val="24"/>
          <w:szCs w:val="24"/>
        </w:rPr>
        <w:t xml:space="preserve">and with the Admissions Services staff. </w:t>
      </w:r>
    </w:p>
    <w:p w:rsidRPr="001E3097" w:rsidR="001E3097" w:rsidP="11B349FB" w:rsidRDefault="001E3097" w14:paraId="0B038633" w14:textId="77777777">
      <w:pPr>
        <w:pStyle w:val="ListParagraph"/>
        <w:tabs>
          <w:tab w:val="left" w:pos="717"/>
          <w:tab w:val="left" w:pos="718"/>
        </w:tabs>
        <w:spacing w:line="235" w:lineRule="auto"/>
        <w:ind w:left="686" w:right="170" w:hanging="567"/>
        <w:jc w:val="both"/>
        <w:rPr>
          <w:rFonts w:asciiTheme="minorHAnsi" w:hAnsiTheme="minorHAnsi" w:eastAsiaTheme="minorEastAsia" w:cstheme="minorBidi"/>
          <w:sz w:val="24"/>
          <w:szCs w:val="24"/>
        </w:rPr>
      </w:pPr>
    </w:p>
    <w:p w:rsidRPr="007E4059" w:rsidR="009830C0" w:rsidP="00276E85" w:rsidRDefault="00BE0F7D" w14:paraId="214000D6" w14:textId="5382F1C7">
      <w:pPr>
        <w:pStyle w:val="ListParagraph"/>
        <w:numPr>
          <w:ilvl w:val="1"/>
          <w:numId w:val="16"/>
        </w:numPr>
        <w:tabs>
          <w:tab w:val="left" w:pos="717"/>
          <w:tab w:val="left" w:pos="718"/>
        </w:tabs>
        <w:spacing w:line="235" w:lineRule="auto"/>
        <w:ind w:left="686" w:right="170" w:hanging="567"/>
        <w:jc w:val="both"/>
        <w:rPr>
          <w:rFonts w:ascii="Calibri" w:hAnsi="Calibri" w:eastAsia="" w:cs="" w:asciiTheme="minorAscii" w:hAnsiTheme="minorAscii" w:eastAsiaTheme="minorEastAsia" w:cstheme="minorBidi"/>
          <w:sz w:val="24"/>
          <w:szCs w:val="24"/>
        </w:rPr>
      </w:pPr>
      <w:r w:rsidRPr="4FAB0D2B" w:rsidR="00BE0F7D">
        <w:rPr>
          <w:rFonts w:ascii="Calibri" w:hAnsi="Calibri" w:eastAsia="" w:cs="" w:asciiTheme="minorAscii" w:hAnsiTheme="minorAscii" w:eastAsiaTheme="minorEastAsia" w:cstheme="minorBidi"/>
          <w:sz w:val="24"/>
          <w:szCs w:val="24"/>
        </w:rPr>
        <w:t xml:space="preserve">Responsibility for </w:t>
      </w:r>
      <w:r w:rsidRPr="4FAB0D2B" w:rsidR="00BE0F7D">
        <w:rPr>
          <w:rFonts w:ascii="Calibri" w:hAnsi="Calibri" w:eastAsia="" w:cs="" w:asciiTheme="minorAscii" w:hAnsiTheme="minorAscii" w:eastAsiaTheme="minorEastAsia" w:cstheme="minorBidi"/>
          <w:sz w:val="24"/>
          <w:szCs w:val="24"/>
        </w:rPr>
        <w:t>determining</w:t>
      </w:r>
      <w:r w:rsidRPr="4FAB0D2B" w:rsidR="00BE0F7D">
        <w:rPr>
          <w:rFonts w:ascii="Calibri" w:hAnsi="Calibri" w:eastAsia="" w:cs="" w:asciiTheme="minorAscii" w:hAnsiTheme="minorAscii" w:eastAsiaTheme="minorEastAsia" w:cstheme="minorBidi"/>
          <w:sz w:val="24"/>
          <w:szCs w:val="24"/>
        </w:rPr>
        <w:t xml:space="preserve"> the number of offers to be made to applicants </w:t>
      </w:r>
      <w:r w:rsidRPr="4FAB0D2B" w:rsidR="00BE0F7D">
        <w:rPr>
          <w:rFonts w:ascii="Calibri" w:hAnsi="Calibri" w:eastAsia="" w:cs="" w:asciiTheme="minorAscii" w:hAnsiTheme="minorAscii" w:eastAsiaTheme="minorEastAsia" w:cstheme="minorBidi"/>
          <w:sz w:val="24"/>
          <w:szCs w:val="24"/>
        </w:rPr>
        <w:t>relative</w:t>
      </w:r>
      <w:r w:rsidRPr="4FAB0D2B" w:rsidR="00BE0F7D">
        <w:rPr>
          <w:rFonts w:ascii="Calibri" w:hAnsi="Calibri" w:eastAsia="" w:cs="" w:asciiTheme="minorAscii" w:hAnsiTheme="minorAscii" w:eastAsiaTheme="minorEastAsia" w:cstheme="minorBidi"/>
          <w:sz w:val="24"/>
          <w:szCs w:val="24"/>
        </w:rPr>
        <w:t xml:space="preserve"> to the number of places available on programmes of study rests with </w:t>
      </w:r>
      <w:r w:rsidRPr="4FAB0D2B" w:rsidR="00CD3187">
        <w:rPr>
          <w:rFonts w:ascii="Calibri" w:hAnsi="Calibri" w:eastAsia="" w:cs="" w:asciiTheme="minorAscii" w:hAnsiTheme="minorAscii" w:eastAsiaTheme="minorEastAsia" w:cstheme="minorBidi"/>
          <w:sz w:val="24"/>
          <w:szCs w:val="24"/>
        </w:rPr>
        <w:t>Faculty Education Deans</w:t>
      </w:r>
      <w:r w:rsidRPr="4FAB0D2B" w:rsidR="10A70B13">
        <w:rPr>
          <w:rFonts w:ascii="Calibri" w:hAnsi="Calibri" w:eastAsia="" w:cs="" w:asciiTheme="minorAscii" w:hAnsiTheme="minorAscii" w:eastAsiaTheme="minorEastAsia" w:cstheme="minorBidi"/>
          <w:sz w:val="24"/>
          <w:szCs w:val="24"/>
        </w:rPr>
        <w:t xml:space="preserve"> and</w:t>
      </w:r>
      <w:r w:rsidRPr="4FAB0D2B" w:rsidR="00CD3187">
        <w:rPr>
          <w:rFonts w:ascii="Calibri" w:hAnsi="Calibri" w:eastAsia="" w:cs="" w:asciiTheme="minorAscii" w:hAnsiTheme="minorAscii" w:eastAsiaTheme="minorEastAsia" w:cstheme="minorBidi"/>
          <w:sz w:val="24"/>
          <w:szCs w:val="24"/>
        </w:rPr>
        <w:t xml:space="preserve"> the </w:t>
      </w:r>
      <w:r w:rsidRPr="4FAB0D2B" w:rsidR="00CD3187">
        <w:rPr>
          <w:rFonts w:ascii="Calibri" w:hAnsi="Calibri" w:eastAsia="" w:cs="" w:asciiTheme="minorAscii" w:hAnsiTheme="minorAscii" w:eastAsiaTheme="minorEastAsia" w:cstheme="minorBidi"/>
          <w:sz w:val="24"/>
          <w:szCs w:val="24"/>
        </w:rPr>
        <w:t>Head of Admissions</w:t>
      </w:r>
      <w:r w:rsidRPr="4FAB0D2B" w:rsidR="28F4B41A">
        <w:rPr>
          <w:rFonts w:ascii="Calibri" w:hAnsi="Calibri" w:eastAsia="" w:cs="" w:asciiTheme="minorAscii" w:hAnsiTheme="minorAscii" w:eastAsiaTheme="minorEastAsia" w:cstheme="minorBidi"/>
          <w:sz w:val="24"/>
          <w:szCs w:val="24"/>
        </w:rPr>
        <w:t>, in line with the University strategic planning process</w:t>
      </w:r>
      <w:r w:rsidRPr="4FAB0D2B" w:rsidR="2CD93B29">
        <w:rPr>
          <w:rFonts w:ascii="Calibri" w:hAnsi="Calibri" w:eastAsia="" w:cs="" w:asciiTheme="minorAscii" w:hAnsiTheme="minorAscii" w:eastAsiaTheme="minorEastAsia" w:cstheme="minorBidi"/>
          <w:sz w:val="24"/>
          <w:szCs w:val="24"/>
        </w:rPr>
        <w:t>.</w:t>
      </w:r>
    </w:p>
    <w:p w:rsidRPr="007E4059" w:rsidR="009830C0" w:rsidP="11B349FB" w:rsidRDefault="009830C0" w14:paraId="2F6CCEF6"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Pr="007E4059" w:rsidR="00AB1427" w:rsidP="11B349FB" w:rsidRDefault="009830C0" w14:paraId="7C4C7633" w14:textId="7529D6D1">
      <w:pPr>
        <w:pStyle w:val="ListParagraph"/>
        <w:numPr>
          <w:ilvl w:val="1"/>
          <w:numId w:val="16"/>
        </w:numPr>
        <w:tabs>
          <w:tab w:val="left" w:pos="717"/>
          <w:tab w:val="left" w:pos="718"/>
        </w:tabs>
        <w:spacing w:before="6"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All members of academic and professional services staff with responsibility for the admissions process are given appropriate guidance to fulfil their roles competently and in line with this policy. Structured guidance is given </w:t>
      </w:r>
      <w:r w:rsidRPr="11B349FB" w:rsidR="01ECCA9D">
        <w:rPr>
          <w:rFonts w:asciiTheme="minorHAnsi" w:hAnsiTheme="minorHAnsi" w:eastAsiaTheme="minorEastAsia" w:cstheme="minorBidi"/>
          <w:sz w:val="24"/>
          <w:szCs w:val="24"/>
        </w:rPr>
        <w:t>considering</w:t>
      </w:r>
      <w:r w:rsidRPr="11B349FB">
        <w:rPr>
          <w:rFonts w:asciiTheme="minorHAnsi" w:hAnsiTheme="minorHAnsi" w:eastAsiaTheme="minorEastAsia" w:cstheme="minorBidi"/>
          <w:sz w:val="24"/>
          <w:szCs w:val="24"/>
        </w:rPr>
        <w:t xml:space="preserve"> any national or institutional changes to admissions policy or</w:t>
      </w:r>
      <w:r w:rsidRPr="11B349FB" w:rsidR="009779CB">
        <w:rPr>
          <w:rFonts w:asciiTheme="minorHAnsi" w:hAnsiTheme="minorHAnsi" w:eastAsiaTheme="minorEastAsia" w:cstheme="minorBidi"/>
          <w:sz w:val="24"/>
          <w:szCs w:val="24"/>
        </w:rPr>
        <w:t xml:space="preserve"> procedures and ongoing training and information </w:t>
      </w:r>
      <w:r w:rsidRPr="11B349FB">
        <w:rPr>
          <w:rFonts w:asciiTheme="minorHAnsi" w:hAnsiTheme="minorHAnsi" w:eastAsiaTheme="minorEastAsia" w:cstheme="minorBidi"/>
          <w:sz w:val="24"/>
          <w:szCs w:val="24"/>
        </w:rPr>
        <w:t>is provided to all admissions staff in the Admissions Services</w:t>
      </w:r>
      <w:r w:rsidRPr="11B349FB" w:rsidR="006F26AB">
        <w:rPr>
          <w:rStyle w:val="FootnoteReference"/>
          <w:rFonts w:asciiTheme="minorHAnsi" w:hAnsiTheme="minorHAnsi" w:eastAsiaTheme="minorEastAsia" w:cstheme="minorBidi"/>
          <w:sz w:val="24"/>
          <w:szCs w:val="24"/>
        </w:rPr>
        <w:footnoteReference w:id="2"/>
      </w:r>
      <w:r w:rsidRPr="11B349FB">
        <w:rPr>
          <w:rFonts w:asciiTheme="minorHAnsi" w:hAnsiTheme="minorHAnsi" w:eastAsiaTheme="minorEastAsia" w:cstheme="minorBidi"/>
          <w:sz w:val="24"/>
          <w:szCs w:val="24"/>
        </w:rPr>
        <w:t>.</w:t>
      </w:r>
      <w:r w:rsidRPr="11B349FB" w:rsidR="00EE4A79">
        <w:rPr>
          <w:rFonts w:asciiTheme="minorHAnsi" w:hAnsiTheme="minorHAnsi" w:eastAsiaTheme="minorEastAsia" w:cstheme="minorBidi"/>
          <w:sz w:val="24"/>
          <w:szCs w:val="24"/>
        </w:rPr>
        <w:t xml:space="preserve">  All newly appointed staff to the university are provided with admissions guidance as part of induction to the university.</w:t>
      </w:r>
    </w:p>
    <w:p w:rsidRPr="007E4059" w:rsidR="009779CB" w:rsidP="11B349FB" w:rsidRDefault="009779CB" w14:paraId="1C5F83A2" w14:textId="77777777">
      <w:pPr>
        <w:pStyle w:val="ListParagraph"/>
        <w:jc w:val="both"/>
        <w:rPr>
          <w:rFonts w:asciiTheme="minorHAnsi" w:hAnsiTheme="minorHAnsi" w:eastAsiaTheme="minorEastAsia" w:cstheme="minorBidi"/>
          <w:sz w:val="24"/>
          <w:szCs w:val="24"/>
        </w:rPr>
      </w:pPr>
    </w:p>
    <w:p w:rsidRPr="007E4059" w:rsidR="009779CB" w:rsidP="11B349FB" w:rsidRDefault="009779CB" w14:paraId="17499022" w14:textId="50F6F870">
      <w:pPr>
        <w:pStyle w:val="ListParagraph"/>
        <w:numPr>
          <w:ilvl w:val="1"/>
          <w:numId w:val="16"/>
        </w:numPr>
        <w:tabs>
          <w:tab w:val="left" w:pos="685"/>
          <w:tab w:val="left" w:pos="686"/>
        </w:tabs>
        <w:spacing w:line="235" w:lineRule="auto"/>
        <w:ind w:right="169"/>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All applicants are required to meet certain minimum academic and non-academic standards for </w:t>
      </w:r>
      <w:r w:rsidRPr="11B349FB" w:rsidR="03AAF783">
        <w:rPr>
          <w:rFonts w:asciiTheme="minorHAnsi" w:hAnsiTheme="minorHAnsi" w:eastAsiaTheme="minorEastAsia" w:cstheme="minorBidi"/>
          <w:sz w:val="24"/>
          <w:szCs w:val="24"/>
        </w:rPr>
        <w:t>entry;</w:t>
      </w:r>
      <w:r w:rsidRPr="11B349FB">
        <w:rPr>
          <w:rFonts w:asciiTheme="minorHAnsi" w:hAnsiTheme="minorHAnsi" w:eastAsiaTheme="minorEastAsia" w:cstheme="minorBidi"/>
          <w:sz w:val="24"/>
          <w:szCs w:val="24"/>
        </w:rPr>
        <w:t xml:space="preserve"> </w:t>
      </w:r>
      <w:r w:rsidRPr="11B349FB" w:rsidR="00110FD5">
        <w:rPr>
          <w:rFonts w:asciiTheme="minorHAnsi" w:hAnsiTheme="minorHAnsi" w:eastAsiaTheme="minorEastAsia" w:cstheme="minorBidi"/>
          <w:sz w:val="24"/>
          <w:szCs w:val="24"/>
        </w:rPr>
        <w:t>however,</w:t>
      </w:r>
      <w:r w:rsidRPr="11B349FB">
        <w:rPr>
          <w:rFonts w:asciiTheme="minorHAnsi" w:hAnsiTheme="minorHAnsi" w:eastAsiaTheme="minorEastAsia" w:cstheme="minorBidi"/>
          <w:sz w:val="24"/>
          <w:szCs w:val="24"/>
        </w:rPr>
        <w:t xml:space="preserve"> the University recognises that how these requirements are met may vary by individual applicant. Flexibility may be exercised in response to contextual factors</w:t>
      </w:r>
      <w:r w:rsidRPr="11B349FB" w:rsidR="000D5E9D">
        <w:rPr>
          <w:rFonts w:asciiTheme="minorHAnsi" w:hAnsiTheme="minorHAnsi" w:eastAsiaTheme="minorEastAsia" w:cstheme="minorBidi"/>
          <w:sz w:val="24"/>
          <w:szCs w:val="24"/>
        </w:rPr>
        <w:t xml:space="preserve"> </w:t>
      </w:r>
      <w:r w:rsidRPr="11B349FB">
        <w:rPr>
          <w:rFonts w:asciiTheme="minorHAnsi" w:hAnsiTheme="minorHAnsi" w:eastAsiaTheme="minorEastAsia" w:cstheme="minorBidi"/>
          <w:sz w:val="24"/>
          <w:szCs w:val="24"/>
        </w:rPr>
        <w:t>when assessing the overall profile of an applicant. Applicants who do not meet the criteria</w:t>
      </w:r>
      <w:r w:rsidRPr="11B349FB" w:rsidR="000D5E9D">
        <w:rPr>
          <w:rFonts w:asciiTheme="minorHAnsi" w:hAnsiTheme="minorHAnsi" w:eastAsiaTheme="minorEastAsia" w:cstheme="minorBidi"/>
          <w:sz w:val="24"/>
          <w:szCs w:val="24"/>
        </w:rPr>
        <w:t xml:space="preserve"> </w:t>
      </w:r>
      <w:r w:rsidRPr="11B349FB">
        <w:rPr>
          <w:rFonts w:asciiTheme="minorHAnsi" w:hAnsiTheme="minorHAnsi" w:eastAsiaTheme="minorEastAsia" w:cstheme="minorBidi"/>
          <w:sz w:val="24"/>
          <w:szCs w:val="24"/>
        </w:rPr>
        <w:t xml:space="preserve">listed in the published entry </w:t>
      </w:r>
      <w:r w:rsidRPr="11B349FB" w:rsidR="000D5E9D">
        <w:rPr>
          <w:rFonts w:asciiTheme="minorHAnsi" w:hAnsiTheme="minorHAnsi" w:eastAsiaTheme="minorEastAsia" w:cstheme="minorBidi"/>
          <w:sz w:val="24"/>
          <w:szCs w:val="24"/>
        </w:rPr>
        <w:t>requirements but</w:t>
      </w:r>
      <w:r w:rsidRPr="11B349FB" w:rsidR="000052B3">
        <w:rPr>
          <w:rFonts w:asciiTheme="minorHAnsi" w:hAnsiTheme="minorHAnsi" w:eastAsiaTheme="minorEastAsia" w:cstheme="minorBidi"/>
          <w:sz w:val="24"/>
          <w:szCs w:val="24"/>
        </w:rPr>
        <w:t xml:space="preserve"> have </w:t>
      </w:r>
      <w:r w:rsidRPr="11B349FB">
        <w:rPr>
          <w:rFonts w:asciiTheme="minorHAnsi" w:hAnsiTheme="minorHAnsi" w:eastAsiaTheme="minorEastAsia" w:cstheme="minorBidi"/>
          <w:sz w:val="24"/>
          <w:szCs w:val="24"/>
        </w:rPr>
        <w:t xml:space="preserve">other qualifications and/or experience are encouraged to contact the Undergraduate or Postgraduate Admissions </w:t>
      </w:r>
      <w:r w:rsidRPr="11B349FB" w:rsidR="00BD777B">
        <w:rPr>
          <w:rFonts w:asciiTheme="minorHAnsi" w:hAnsiTheme="minorHAnsi" w:eastAsiaTheme="minorEastAsia" w:cstheme="minorBidi"/>
          <w:sz w:val="24"/>
          <w:szCs w:val="24"/>
        </w:rPr>
        <w:t>Service</w:t>
      </w:r>
      <w:r w:rsidRPr="11B349FB">
        <w:rPr>
          <w:rFonts w:asciiTheme="minorHAnsi" w:hAnsiTheme="minorHAnsi" w:eastAsiaTheme="minorEastAsia" w:cstheme="minorBidi"/>
          <w:sz w:val="24"/>
          <w:szCs w:val="24"/>
        </w:rPr>
        <w:t>. This allows the applicant’s individual</w:t>
      </w:r>
      <w:r w:rsidRPr="11B349FB" w:rsidR="000052B3">
        <w:rPr>
          <w:rFonts w:asciiTheme="minorHAnsi" w:hAnsiTheme="minorHAnsi" w:eastAsiaTheme="minorEastAsia" w:cstheme="minorBidi"/>
          <w:sz w:val="24"/>
          <w:szCs w:val="24"/>
        </w:rPr>
        <w:t xml:space="preserve"> circumstances</w:t>
      </w:r>
      <w:r w:rsidRPr="11B349FB">
        <w:rPr>
          <w:rFonts w:asciiTheme="minorHAnsi" w:hAnsiTheme="minorHAnsi" w:eastAsiaTheme="minorEastAsia" w:cstheme="minorBidi"/>
          <w:sz w:val="24"/>
          <w:szCs w:val="24"/>
        </w:rPr>
        <w:t>, to be considered.  Applicants</w:t>
      </w:r>
      <w:r w:rsidRPr="11B349FB" w:rsidR="00BD777B">
        <w:rPr>
          <w:rFonts w:asciiTheme="minorHAnsi" w:hAnsiTheme="minorHAnsi" w:eastAsiaTheme="minorEastAsia" w:cstheme="minorBidi"/>
          <w:sz w:val="24"/>
          <w:szCs w:val="24"/>
        </w:rPr>
        <w:t xml:space="preserve"> </w:t>
      </w:r>
      <w:r w:rsidRPr="11B349FB">
        <w:rPr>
          <w:rFonts w:asciiTheme="minorHAnsi" w:hAnsiTheme="minorHAnsi" w:eastAsiaTheme="minorEastAsia" w:cstheme="minorBidi"/>
          <w:sz w:val="24"/>
          <w:szCs w:val="24"/>
        </w:rPr>
        <w:t xml:space="preserve">are however expected to demonstrate the ability to </w:t>
      </w:r>
      <w:r w:rsidRPr="11B349FB" w:rsidR="00BD777B">
        <w:rPr>
          <w:rFonts w:asciiTheme="minorHAnsi" w:hAnsiTheme="minorHAnsi" w:eastAsiaTheme="minorEastAsia" w:cstheme="minorBidi"/>
          <w:sz w:val="24"/>
          <w:szCs w:val="24"/>
        </w:rPr>
        <w:t xml:space="preserve">successfully </w:t>
      </w:r>
      <w:r w:rsidRPr="11B349FB">
        <w:rPr>
          <w:rFonts w:asciiTheme="minorHAnsi" w:hAnsiTheme="minorHAnsi" w:eastAsiaTheme="minorEastAsia" w:cstheme="minorBidi"/>
          <w:sz w:val="24"/>
          <w:szCs w:val="24"/>
        </w:rPr>
        <w:t>study at a progressive and concentrated level.</w:t>
      </w:r>
    </w:p>
    <w:p w:rsidRPr="007E4059" w:rsidR="009779CB" w:rsidP="11B349FB" w:rsidRDefault="009779CB" w14:paraId="7C2B1741" w14:textId="77777777">
      <w:pPr>
        <w:pStyle w:val="ListParagraph"/>
        <w:jc w:val="both"/>
        <w:rPr>
          <w:rFonts w:asciiTheme="minorHAnsi" w:hAnsiTheme="minorHAnsi" w:eastAsiaTheme="minorEastAsia" w:cstheme="minorBidi"/>
          <w:sz w:val="24"/>
          <w:szCs w:val="24"/>
        </w:rPr>
      </w:pPr>
    </w:p>
    <w:p w:rsidRPr="00693752" w:rsidR="009779CB" w:rsidP="11B349FB" w:rsidRDefault="009779CB" w14:paraId="1C280D94" w14:textId="68E2BB31">
      <w:pPr>
        <w:pStyle w:val="ListParagraph"/>
        <w:numPr>
          <w:ilvl w:val="1"/>
          <w:numId w:val="16"/>
        </w:numPr>
        <w:tabs>
          <w:tab w:val="left" w:pos="685"/>
          <w:tab w:val="left" w:pos="686"/>
        </w:tabs>
        <w:spacing w:before="2" w:line="235" w:lineRule="auto"/>
        <w:ind w:right="169"/>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Some courses will have additional checks and requirements for an applicant to be admitted to a course, </w:t>
      </w:r>
      <w:r w:rsidRPr="11B349FB" w:rsidR="118899E2">
        <w:rPr>
          <w:rFonts w:asciiTheme="minorHAnsi" w:hAnsiTheme="minorHAnsi" w:eastAsiaTheme="minorEastAsia" w:cstheme="minorBidi"/>
          <w:sz w:val="24"/>
          <w:szCs w:val="24"/>
        </w:rPr>
        <w:t>particularly</w:t>
      </w:r>
      <w:r w:rsidRPr="11B349FB">
        <w:rPr>
          <w:rFonts w:asciiTheme="minorHAnsi" w:hAnsiTheme="minorHAnsi" w:eastAsiaTheme="minorEastAsia" w:cstheme="minorBidi"/>
          <w:sz w:val="24"/>
          <w:szCs w:val="24"/>
        </w:rPr>
        <w:t xml:space="preserve"> those courses which require Disclosure and Barring Service (DBS) checks </w:t>
      </w:r>
      <w:r w:rsidRPr="11B349FB" w:rsidR="00693752">
        <w:rPr>
          <w:rFonts w:asciiTheme="minorHAnsi" w:hAnsiTheme="minorHAnsi" w:eastAsiaTheme="minorEastAsia" w:cstheme="minorBidi"/>
          <w:sz w:val="24"/>
          <w:szCs w:val="24"/>
        </w:rPr>
        <w:t xml:space="preserve">(set out in the Criminal Convictions Policy and Procedure) </w:t>
      </w:r>
      <w:r w:rsidRPr="11B349FB">
        <w:rPr>
          <w:rFonts w:asciiTheme="minorHAnsi" w:hAnsiTheme="minorHAnsi" w:eastAsiaTheme="minorEastAsia" w:cstheme="minorBidi"/>
          <w:sz w:val="24"/>
          <w:szCs w:val="24"/>
        </w:rPr>
        <w:t>and Fitness to Practise requirements</w:t>
      </w:r>
      <w:r w:rsidRPr="11B349FB" w:rsidR="00693752">
        <w:rPr>
          <w:rFonts w:asciiTheme="minorHAnsi" w:hAnsiTheme="minorHAnsi" w:eastAsiaTheme="minorEastAsia" w:cstheme="minorBidi"/>
          <w:sz w:val="24"/>
          <w:szCs w:val="24"/>
        </w:rPr>
        <w:t xml:space="preserve"> (including any Occupational Health </w:t>
      </w:r>
      <w:proofErr w:type="gramStart"/>
      <w:r w:rsidRPr="11B349FB" w:rsidR="00693752">
        <w:rPr>
          <w:rFonts w:asciiTheme="minorHAnsi" w:hAnsiTheme="minorHAnsi" w:eastAsiaTheme="minorEastAsia" w:cstheme="minorBidi"/>
          <w:sz w:val="24"/>
          <w:szCs w:val="24"/>
        </w:rPr>
        <w:t>e.g.</w:t>
      </w:r>
      <w:proofErr w:type="gramEnd"/>
      <w:r w:rsidRPr="11B349FB" w:rsidR="00693752">
        <w:rPr>
          <w:rFonts w:asciiTheme="minorHAnsi" w:hAnsiTheme="minorHAnsi" w:eastAsiaTheme="minorEastAsia" w:cstheme="minorBidi"/>
          <w:sz w:val="24"/>
          <w:szCs w:val="24"/>
        </w:rPr>
        <w:t xml:space="preserve"> vaccinations requirements)</w:t>
      </w:r>
      <w:r w:rsidRPr="11B349FB" w:rsidR="00CD3187">
        <w:rPr>
          <w:rFonts w:asciiTheme="minorHAnsi" w:hAnsiTheme="minorHAnsi" w:eastAsiaTheme="minorEastAsia" w:cstheme="minorBidi"/>
          <w:sz w:val="24"/>
          <w:szCs w:val="24"/>
        </w:rPr>
        <w:t>.</w:t>
      </w:r>
    </w:p>
    <w:p w:rsidRPr="00693752" w:rsidR="00693752" w:rsidP="11B349FB" w:rsidRDefault="00693752" w14:paraId="479DAF12" w14:textId="77777777">
      <w:pPr>
        <w:tabs>
          <w:tab w:val="left" w:pos="685"/>
          <w:tab w:val="left" w:pos="686"/>
        </w:tabs>
        <w:spacing w:before="2" w:line="235" w:lineRule="auto"/>
        <w:ind w:right="169"/>
        <w:jc w:val="both"/>
        <w:rPr>
          <w:rFonts w:asciiTheme="minorHAnsi" w:hAnsiTheme="minorHAnsi" w:eastAsiaTheme="minorEastAsia" w:cstheme="minorBidi"/>
          <w:sz w:val="24"/>
          <w:szCs w:val="24"/>
        </w:rPr>
      </w:pPr>
    </w:p>
    <w:p w:rsidRPr="007E4059" w:rsidR="009779CB" w:rsidP="11B349FB" w:rsidRDefault="009779CB" w14:paraId="07522A3F" w14:textId="77777777">
      <w:pPr>
        <w:pStyle w:val="ListParagraph"/>
        <w:numPr>
          <w:ilvl w:val="1"/>
          <w:numId w:val="16"/>
        </w:numPr>
        <w:tabs>
          <w:tab w:val="left" w:pos="685"/>
          <w:tab w:val="left" w:pos="686"/>
        </w:tabs>
        <w:ind w:right="242"/>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Every effort will be made to ensure that all published material and statements are accurate and provide information which will enable applicants to make informed decisions. This information include</w:t>
      </w:r>
      <w:r w:rsidRPr="11B349FB" w:rsidR="00BD777B">
        <w:rPr>
          <w:rFonts w:asciiTheme="minorHAnsi" w:hAnsiTheme="minorHAnsi" w:eastAsiaTheme="minorEastAsia" w:cstheme="minorBidi"/>
          <w:sz w:val="24"/>
          <w:szCs w:val="24"/>
        </w:rPr>
        <w:t>s</w:t>
      </w:r>
      <w:r w:rsidRPr="11B349FB" w:rsidR="000052B3">
        <w:rPr>
          <w:rFonts w:asciiTheme="minorHAnsi" w:hAnsiTheme="minorHAnsi" w:eastAsiaTheme="minorEastAsia" w:cstheme="minorBidi"/>
          <w:sz w:val="24"/>
          <w:szCs w:val="24"/>
        </w:rPr>
        <w:t xml:space="preserve"> entry requirements,</w:t>
      </w:r>
      <w:r w:rsidRPr="11B349FB">
        <w:rPr>
          <w:rFonts w:asciiTheme="minorHAnsi" w:hAnsiTheme="minorHAnsi" w:eastAsiaTheme="minorEastAsia" w:cstheme="minorBidi"/>
          <w:sz w:val="24"/>
          <w:szCs w:val="24"/>
        </w:rPr>
        <w:t xml:space="preserve"> tuition fees, availability of financial support, dates of terms and any additional costs incurred on the</w:t>
      </w:r>
      <w:r w:rsidRPr="11B349FB">
        <w:rPr>
          <w:rFonts w:asciiTheme="minorHAnsi" w:hAnsiTheme="minorHAnsi" w:eastAsiaTheme="minorEastAsia" w:cstheme="minorBidi"/>
          <w:spacing w:val="-1"/>
          <w:sz w:val="24"/>
          <w:szCs w:val="24"/>
        </w:rPr>
        <w:t xml:space="preserve"> </w:t>
      </w:r>
      <w:r w:rsidRPr="11B349FB">
        <w:rPr>
          <w:rFonts w:asciiTheme="minorHAnsi" w:hAnsiTheme="minorHAnsi" w:eastAsiaTheme="minorEastAsia" w:cstheme="minorBidi"/>
          <w:sz w:val="24"/>
          <w:szCs w:val="24"/>
        </w:rPr>
        <w:t>programme.</w:t>
      </w:r>
      <w:r w:rsidRPr="11B349FB" w:rsidR="009629A3">
        <w:rPr>
          <w:rFonts w:asciiTheme="minorHAnsi" w:hAnsiTheme="minorHAnsi" w:eastAsiaTheme="minorEastAsia" w:cstheme="minorBidi"/>
          <w:sz w:val="24"/>
          <w:szCs w:val="24"/>
        </w:rPr>
        <w:t xml:space="preserve">  The University website will provide the definitive information.</w:t>
      </w:r>
    </w:p>
    <w:p w:rsidRPr="007E4059" w:rsidR="009779CB" w:rsidP="11B349FB" w:rsidRDefault="009779CB" w14:paraId="762B6B28" w14:textId="77777777">
      <w:pPr>
        <w:pStyle w:val="BodyText"/>
        <w:jc w:val="both"/>
        <w:rPr>
          <w:rFonts w:asciiTheme="minorHAnsi" w:hAnsiTheme="minorHAnsi" w:eastAsiaTheme="minorEastAsia" w:cstheme="minorBidi"/>
        </w:rPr>
      </w:pPr>
    </w:p>
    <w:p w:rsidRPr="007A631A" w:rsidR="009779CB" w:rsidP="11B349FB" w:rsidRDefault="000052B3" w14:paraId="7ABAC72D" w14:textId="77777777">
      <w:pPr>
        <w:pStyle w:val="ListParagraph"/>
        <w:numPr>
          <w:ilvl w:val="1"/>
          <w:numId w:val="16"/>
        </w:numPr>
        <w:tabs>
          <w:tab w:val="left" w:pos="685"/>
          <w:tab w:val="left" w:pos="686"/>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Where there are any changes to a programme of study, mid application-cycle, the University will notify all a</w:t>
      </w:r>
      <w:r w:rsidRPr="11B349FB" w:rsidR="009779CB">
        <w:rPr>
          <w:rFonts w:asciiTheme="minorHAnsi" w:hAnsiTheme="minorHAnsi" w:eastAsiaTheme="minorEastAsia" w:cstheme="minorBidi"/>
          <w:sz w:val="24"/>
          <w:szCs w:val="24"/>
        </w:rPr>
        <w:t>pplicants in writing as soon as possible</w:t>
      </w:r>
      <w:r w:rsidRPr="11B349FB">
        <w:rPr>
          <w:rFonts w:asciiTheme="minorHAnsi" w:hAnsiTheme="minorHAnsi" w:eastAsiaTheme="minorEastAsia" w:cstheme="minorBidi"/>
          <w:sz w:val="24"/>
          <w:szCs w:val="24"/>
        </w:rPr>
        <w:t xml:space="preserve">, and </w:t>
      </w:r>
      <w:r w:rsidRPr="11B349FB" w:rsidR="009779CB">
        <w:rPr>
          <w:rFonts w:asciiTheme="minorHAnsi" w:hAnsiTheme="minorHAnsi" w:eastAsiaTheme="minorEastAsia" w:cstheme="minorBidi"/>
          <w:sz w:val="24"/>
          <w:szCs w:val="24"/>
        </w:rPr>
        <w:t xml:space="preserve">before a </w:t>
      </w:r>
      <w:r w:rsidRPr="11B349FB">
        <w:rPr>
          <w:rFonts w:asciiTheme="minorHAnsi" w:hAnsiTheme="minorHAnsi" w:eastAsiaTheme="minorEastAsia" w:cstheme="minorBidi"/>
          <w:sz w:val="24"/>
          <w:szCs w:val="24"/>
        </w:rPr>
        <w:t>programme’s expected start date.</w:t>
      </w:r>
    </w:p>
    <w:p w:rsidRPr="000052B3" w:rsidR="000052B3" w:rsidP="11B349FB" w:rsidRDefault="000052B3" w14:paraId="1ABFB036" w14:textId="77777777">
      <w:pPr>
        <w:tabs>
          <w:tab w:val="left" w:pos="685"/>
          <w:tab w:val="left" w:pos="686"/>
        </w:tabs>
        <w:spacing w:line="235" w:lineRule="auto"/>
        <w:ind w:left="686" w:right="170" w:hanging="567"/>
        <w:jc w:val="both"/>
        <w:rPr>
          <w:rFonts w:asciiTheme="minorHAnsi" w:hAnsiTheme="minorHAnsi" w:eastAsiaTheme="minorEastAsia" w:cstheme="minorBidi"/>
          <w:sz w:val="24"/>
          <w:szCs w:val="24"/>
        </w:rPr>
      </w:pPr>
    </w:p>
    <w:p w:rsidRPr="007E4059" w:rsidR="006577AB" w:rsidP="11B349FB" w:rsidRDefault="006577AB" w14:paraId="46D7D6E4" w14:textId="208B5F84">
      <w:pPr>
        <w:pStyle w:val="ListParagraph"/>
        <w:numPr>
          <w:ilvl w:val="1"/>
          <w:numId w:val="16"/>
        </w:numPr>
        <w:tabs>
          <w:tab w:val="left" w:pos="685"/>
          <w:tab w:val="left" w:pos="686"/>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The University makes all reasonable efforts to deliver the programmes of study and research opportunities described on its website and in printed prospectuses. </w:t>
      </w:r>
      <w:r w:rsidRPr="11B349FB" w:rsidR="005562C9">
        <w:rPr>
          <w:rFonts w:asciiTheme="minorHAnsi" w:hAnsiTheme="minorHAnsi" w:eastAsiaTheme="minorEastAsia" w:cstheme="minorBidi"/>
          <w:sz w:val="24"/>
          <w:szCs w:val="24"/>
        </w:rPr>
        <w:t xml:space="preserve">Course content may change periodically to reflect developments in the discipline, the requirements of external bodies and partners, and student feedback. </w:t>
      </w:r>
      <w:r w:rsidRPr="11B349FB">
        <w:rPr>
          <w:rFonts w:asciiTheme="minorHAnsi" w:hAnsiTheme="minorHAnsi" w:eastAsiaTheme="minorEastAsia" w:cstheme="minorBidi"/>
          <w:sz w:val="24"/>
          <w:szCs w:val="24"/>
        </w:rPr>
        <w:t xml:space="preserve">It may be required on occasion to suspend, </w:t>
      </w:r>
      <w:r w:rsidRPr="11B349FB" w:rsidR="78CFFE9B">
        <w:rPr>
          <w:rFonts w:asciiTheme="minorHAnsi" w:hAnsiTheme="minorHAnsi" w:eastAsiaTheme="minorEastAsia" w:cstheme="minorBidi"/>
          <w:sz w:val="24"/>
          <w:szCs w:val="24"/>
        </w:rPr>
        <w:t>discontinue,</w:t>
      </w:r>
      <w:r w:rsidRPr="11B349FB">
        <w:rPr>
          <w:rFonts w:asciiTheme="minorHAnsi" w:hAnsiTheme="minorHAnsi" w:eastAsiaTheme="minorEastAsia" w:cstheme="minorBidi"/>
          <w:sz w:val="24"/>
          <w:szCs w:val="24"/>
        </w:rPr>
        <w:t xml:space="preserve"> or combine programmes of study (for example because a key member of staff leaves the University or there are too few applicants for a programme). In such cases, applicants will be informed in writing at the earliest</w:t>
      </w:r>
      <w:r w:rsidRPr="11B349FB">
        <w:rPr>
          <w:rFonts w:asciiTheme="minorHAnsi" w:hAnsiTheme="minorHAnsi" w:eastAsiaTheme="minorEastAsia" w:cstheme="minorBidi"/>
          <w:spacing w:val="-9"/>
          <w:sz w:val="24"/>
          <w:szCs w:val="24"/>
        </w:rPr>
        <w:t xml:space="preserve"> </w:t>
      </w:r>
      <w:r w:rsidRPr="11B349FB">
        <w:rPr>
          <w:rFonts w:asciiTheme="minorHAnsi" w:hAnsiTheme="minorHAnsi" w:eastAsiaTheme="minorEastAsia" w:cstheme="minorBidi"/>
          <w:sz w:val="24"/>
          <w:szCs w:val="24"/>
        </w:rPr>
        <w:t>opportunity.</w:t>
      </w:r>
    </w:p>
    <w:p w:rsidRPr="007E4059" w:rsidR="006577AB" w:rsidP="11B349FB" w:rsidRDefault="006577AB" w14:paraId="615BC969"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00AB1427" w:rsidP="11B349FB" w:rsidRDefault="006577AB" w14:paraId="194AA028" w14:textId="481AAA83">
      <w:pPr>
        <w:pStyle w:val="ListParagraph"/>
        <w:numPr>
          <w:ilvl w:val="1"/>
          <w:numId w:val="16"/>
        </w:numPr>
        <w:tabs>
          <w:tab w:val="left" w:pos="685"/>
          <w:tab w:val="left" w:pos="686"/>
        </w:tabs>
        <w:spacing w:before="1"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It may sometimes be necessary to close a programme to new applications if the programme has too many applicants. In the case of undergraduate programmes, this will not be before the relevant </w:t>
      </w:r>
      <w:bookmarkStart w:name="_Int_8PNybweR" w:id="2"/>
      <w:r w:rsidRPr="11B349FB">
        <w:rPr>
          <w:rFonts w:asciiTheme="minorHAnsi" w:hAnsiTheme="minorHAnsi" w:eastAsiaTheme="minorEastAsia" w:cstheme="minorBidi"/>
          <w:sz w:val="24"/>
          <w:szCs w:val="24"/>
        </w:rPr>
        <w:t>UCAS</w:t>
      </w:r>
      <w:bookmarkEnd w:id="2"/>
      <w:r w:rsidRPr="11B349FB">
        <w:rPr>
          <w:rFonts w:asciiTheme="minorHAnsi" w:hAnsiTheme="minorHAnsi" w:eastAsiaTheme="minorEastAsia" w:cstheme="minorBidi"/>
          <w:sz w:val="24"/>
          <w:szCs w:val="24"/>
        </w:rPr>
        <w:t xml:space="preserve"> ‘equal consideration’ deadline.</w:t>
      </w:r>
    </w:p>
    <w:p w:rsidRPr="00CD3187" w:rsidR="00CD3187" w:rsidP="11B349FB" w:rsidRDefault="00CD3187" w14:paraId="420C47B2" w14:textId="77777777">
      <w:pPr>
        <w:tabs>
          <w:tab w:val="left" w:pos="685"/>
          <w:tab w:val="left" w:pos="686"/>
        </w:tabs>
        <w:spacing w:before="1" w:line="235" w:lineRule="auto"/>
        <w:ind w:left="686" w:right="170" w:hanging="567"/>
        <w:jc w:val="both"/>
        <w:rPr>
          <w:rFonts w:asciiTheme="minorHAnsi" w:hAnsiTheme="minorHAnsi" w:eastAsiaTheme="minorEastAsia" w:cstheme="minorBidi"/>
          <w:sz w:val="24"/>
          <w:szCs w:val="24"/>
        </w:rPr>
      </w:pPr>
    </w:p>
    <w:p w:rsidRPr="007E4059" w:rsidR="00AB1427" w:rsidP="11B349FB" w:rsidRDefault="008A13D9" w14:paraId="0CD2D331" w14:textId="77777777">
      <w:pPr>
        <w:pStyle w:val="Heading1"/>
        <w:numPr>
          <w:ilvl w:val="0"/>
          <w:numId w:val="16"/>
        </w:numPr>
        <w:tabs>
          <w:tab w:val="left" w:pos="717"/>
          <w:tab w:val="left" w:pos="718"/>
        </w:tabs>
        <w:ind w:left="717" w:hanging="600"/>
        <w:jc w:val="both"/>
        <w:rPr>
          <w:rFonts w:asciiTheme="minorHAnsi" w:hAnsiTheme="minorHAnsi" w:eastAsiaTheme="minorEastAsia" w:cstheme="minorBidi"/>
        </w:rPr>
      </w:pPr>
      <w:bookmarkStart w:name="_bookmark1" w:id="3"/>
      <w:bookmarkEnd w:id="3"/>
      <w:r w:rsidRPr="11B349FB">
        <w:rPr>
          <w:rFonts w:asciiTheme="minorHAnsi" w:hAnsiTheme="minorHAnsi" w:eastAsiaTheme="minorEastAsia" w:cstheme="minorBidi"/>
        </w:rPr>
        <w:t>Application Process</w:t>
      </w:r>
    </w:p>
    <w:p w:rsidRPr="007E4059" w:rsidR="00AB1427" w:rsidP="11B349FB" w:rsidRDefault="00BE0F7D" w14:paraId="117246E5" w14:textId="39995722">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The University accepts a broad range of qualifications and combinations of qualifications for entry to its programmes of study, including vocational and Access qualifications and a wide range of qualifications offered by international</w:t>
      </w:r>
      <w:r w:rsidRPr="11B349FB">
        <w:rPr>
          <w:rFonts w:asciiTheme="minorHAnsi" w:hAnsiTheme="minorHAnsi" w:eastAsiaTheme="minorEastAsia" w:cstheme="minorBidi"/>
          <w:spacing w:val="-3"/>
          <w:sz w:val="24"/>
          <w:szCs w:val="24"/>
        </w:rPr>
        <w:t xml:space="preserve"> </w:t>
      </w:r>
      <w:r w:rsidRPr="11B349FB">
        <w:rPr>
          <w:rFonts w:asciiTheme="minorHAnsi" w:hAnsiTheme="minorHAnsi" w:eastAsiaTheme="minorEastAsia" w:cstheme="minorBidi"/>
          <w:sz w:val="24"/>
          <w:szCs w:val="24"/>
        </w:rPr>
        <w:t>applicants</w:t>
      </w:r>
      <w:r w:rsidRPr="11B349FB" w:rsidR="709840C3">
        <w:rPr>
          <w:rFonts w:asciiTheme="minorHAnsi" w:hAnsiTheme="minorHAnsi" w:eastAsiaTheme="minorEastAsia" w:cstheme="minorBidi"/>
          <w:sz w:val="24"/>
          <w:szCs w:val="24"/>
        </w:rPr>
        <w:t xml:space="preserve">. </w:t>
      </w:r>
      <w:r w:rsidRPr="11B349FB" w:rsidR="00004C4B">
        <w:rPr>
          <w:rFonts w:asciiTheme="minorHAnsi" w:hAnsiTheme="minorHAnsi" w:eastAsiaTheme="minorEastAsia" w:cstheme="minorBidi"/>
          <w:sz w:val="24"/>
          <w:szCs w:val="24"/>
        </w:rPr>
        <w:t>Typical requirements are published on the University webpages and prospectus materials.</w:t>
      </w:r>
    </w:p>
    <w:p w:rsidRPr="007E4059" w:rsidR="00AB1427" w:rsidP="11B349FB" w:rsidRDefault="00AB1427" w14:paraId="681688D8" w14:textId="77777777">
      <w:pPr>
        <w:pStyle w:val="BodyText"/>
        <w:spacing w:line="235" w:lineRule="auto"/>
        <w:ind w:left="686" w:right="170" w:hanging="567"/>
        <w:jc w:val="both"/>
        <w:rPr>
          <w:rFonts w:asciiTheme="minorHAnsi" w:hAnsiTheme="minorHAnsi" w:eastAsiaTheme="minorEastAsia" w:cstheme="minorBidi"/>
        </w:rPr>
      </w:pPr>
    </w:p>
    <w:p w:rsidRPr="007E4059" w:rsidR="004F0CDC" w:rsidP="5EB6364D" w:rsidRDefault="00BE0F7D" w14:paraId="438CB583" w14:textId="2A813369">
      <w:pPr>
        <w:pStyle w:val="ListParagraph"/>
        <w:numPr>
          <w:ilvl w:val="1"/>
          <w:numId w:val="16"/>
        </w:numPr>
        <w:tabs>
          <w:tab w:val="left" w:pos="717"/>
          <w:tab w:val="left" w:pos="718"/>
        </w:tabs>
        <w:spacing w:line="235" w:lineRule="auto"/>
        <w:ind w:left="686" w:right="170" w:hanging="567"/>
        <w:jc w:val="both"/>
        <w:rPr>
          <w:rFonts w:ascii="Calibri" w:hAnsi="Calibri" w:eastAsia="" w:cs="" w:asciiTheme="minorAscii" w:hAnsiTheme="minorAscii" w:eastAsiaTheme="minorEastAsia" w:cstheme="minorBidi"/>
          <w:sz w:val="24"/>
          <w:szCs w:val="24"/>
        </w:rPr>
      </w:pPr>
      <w:r w:rsidRPr="5EB6364D" w:rsidR="00BE0F7D">
        <w:rPr>
          <w:rFonts w:ascii="Calibri" w:hAnsi="Calibri" w:eastAsia="" w:cs="" w:asciiTheme="minorAscii" w:hAnsiTheme="minorAscii" w:eastAsiaTheme="minorEastAsia" w:cstheme="minorBidi"/>
          <w:sz w:val="24"/>
          <w:szCs w:val="24"/>
        </w:rPr>
        <w:t>All application</w:t>
      </w:r>
      <w:r w:rsidRPr="5EB6364D" w:rsidR="009D520B">
        <w:rPr>
          <w:rFonts w:ascii="Calibri" w:hAnsi="Calibri" w:eastAsia="" w:cs="" w:asciiTheme="minorAscii" w:hAnsiTheme="minorAscii" w:eastAsiaTheme="minorEastAsia" w:cstheme="minorBidi"/>
          <w:sz w:val="24"/>
          <w:szCs w:val="24"/>
        </w:rPr>
        <w:t xml:space="preserve">s received by the relevant </w:t>
      </w:r>
      <w:r w:rsidRPr="5EB6364D" w:rsidR="00BE0F7D">
        <w:rPr>
          <w:rFonts w:ascii="Calibri" w:hAnsi="Calibri" w:eastAsia="" w:cs="" w:asciiTheme="minorAscii" w:hAnsiTheme="minorAscii" w:eastAsiaTheme="minorEastAsia" w:cstheme="minorBidi"/>
          <w:sz w:val="24"/>
          <w:szCs w:val="24"/>
        </w:rPr>
        <w:t xml:space="preserve">deadline </w:t>
      </w:r>
      <w:r w:rsidRPr="5EB6364D" w:rsidR="009D520B">
        <w:rPr>
          <w:rFonts w:ascii="Calibri" w:hAnsi="Calibri" w:eastAsia="" w:cs="" w:asciiTheme="minorAscii" w:hAnsiTheme="minorAscii" w:eastAsiaTheme="minorEastAsia" w:cstheme="minorBidi"/>
          <w:sz w:val="24"/>
          <w:szCs w:val="24"/>
        </w:rPr>
        <w:t xml:space="preserve">(UCAS or University) </w:t>
      </w:r>
      <w:r w:rsidRPr="5EB6364D" w:rsidR="00BE0F7D">
        <w:rPr>
          <w:rFonts w:ascii="Calibri" w:hAnsi="Calibri" w:eastAsia="" w:cs="" w:asciiTheme="minorAscii" w:hAnsiTheme="minorAscii" w:eastAsiaTheme="minorEastAsia" w:cstheme="minorBidi"/>
          <w:sz w:val="24"/>
          <w:szCs w:val="24"/>
        </w:rPr>
        <w:t xml:space="preserve">are to be given equal consideration. </w:t>
      </w:r>
      <w:r w:rsidRPr="5EB6364D" w:rsidR="050F36AE">
        <w:rPr>
          <w:rFonts w:ascii="Calibri" w:hAnsi="Calibri" w:eastAsia="" w:cs="" w:asciiTheme="minorAscii" w:hAnsiTheme="minorAscii" w:eastAsiaTheme="minorEastAsia" w:cstheme="minorBidi"/>
          <w:sz w:val="24"/>
          <w:szCs w:val="24"/>
        </w:rPr>
        <w:t xml:space="preserve">S</w:t>
      </w:r>
      <w:r>
        <w:rPr>
          <w:rStyle w:val="CommentReference"/>
        </w:rPr>
      </w:r>
      <w:r w:rsidRPr="5EB6364D" w:rsidR="009D520B">
        <w:rPr>
          <w:rFonts w:ascii="Calibri" w:hAnsi="Calibri" w:eastAsia="" w:cs="" w:asciiTheme="minorAscii" w:hAnsiTheme="minorAscii" w:eastAsiaTheme="minorEastAsia" w:cstheme="minorBidi"/>
          <w:sz w:val="24"/>
          <w:szCs w:val="24"/>
        </w:rPr>
        <w:t>electors</w:t>
      </w:r>
      <w:r w:rsidRPr="5EB6364D" w:rsidR="009D520B">
        <w:rPr>
          <w:rFonts w:ascii="Calibri" w:hAnsi="Calibri" w:eastAsia="" w:cs="" w:asciiTheme="minorAscii" w:hAnsiTheme="minorAscii" w:eastAsiaTheme="minorEastAsia" w:cstheme="minorBidi"/>
          <w:sz w:val="24"/>
          <w:szCs w:val="24"/>
        </w:rPr>
        <w:t xml:space="preserve"> shall make decisions at the earliest</w:t>
      </w:r>
      <w:r w:rsidRPr="5EB6364D" w:rsidR="009D520B">
        <w:rPr>
          <w:rFonts w:ascii="Calibri" w:hAnsi="Calibri" w:eastAsia="" w:cs="" w:asciiTheme="minorAscii" w:hAnsiTheme="minorAscii" w:eastAsiaTheme="minorEastAsia" w:cstheme="minorBidi"/>
          <w:spacing w:val="-6"/>
          <w:sz w:val="24"/>
          <w:szCs w:val="24"/>
        </w:rPr>
        <w:t xml:space="preserve"> </w:t>
      </w:r>
      <w:r w:rsidRPr="5EB6364D" w:rsidR="009D520B">
        <w:rPr>
          <w:rFonts w:ascii="Calibri" w:hAnsi="Calibri" w:eastAsia="" w:cs="" w:asciiTheme="minorAscii" w:hAnsiTheme="minorAscii" w:eastAsiaTheme="minorEastAsia" w:cstheme="minorBidi"/>
          <w:sz w:val="24"/>
          <w:szCs w:val="24"/>
        </w:rPr>
        <w:t>opportunity</w:t>
      </w:r>
      <w:r w:rsidRPr="5EB6364D" w:rsidR="6B136BB2">
        <w:rPr>
          <w:rFonts w:ascii="Calibri" w:hAnsi="Calibri" w:eastAsia="" w:cs="" w:asciiTheme="minorAscii" w:hAnsiTheme="minorAscii" w:eastAsiaTheme="minorEastAsia" w:cstheme="minorBidi"/>
          <w:sz w:val="24"/>
          <w:szCs w:val="24"/>
        </w:rPr>
        <w:t>.</w:t>
      </w:r>
    </w:p>
    <w:p w:rsidRPr="007E4059" w:rsidR="004F0CDC" w:rsidP="11B349FB" w:rsidRDefault="004F0CDC" w14:paraId="081C43C7"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Pr="007E4059" w:rsidR="00AB1427" w:rsidP="11B349FB" w:rsidRDefault="004F0CDC" w14:paraId="3F60CCF6" w14:textId="5945F6F6">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S</w:t>
      </w:r>
      <w:r w:rsidRPr="11B349FB" w:rsidR="00BE0F7D">
        <w:rPr>
          <w:rFonts w:asciiTheme="minorHAnsi" w:hAnsiTheme="minorHAnsi" w:eastAsiaTheme="minorEastAsia" w:cstheme="minorBidi"/>
          <w:sz w:val="24"/>
          <w:szCs w:val="24"/>
        </w:rPr>
        <w:t xml:space="preserve">ome subjects, because of limits to the number of places available, </w:t>
      </w:r>
      <w:r w:rsidRPr="11B349FB">
        <w:rPr>
          <w:rFonts w:asciiTheme="minorHAnsi" w:hAnsiTheme="minorHAnsi" w:eastAsiaTheme="minorEastAsia" w:cstheme="minorBidi"/>
          <w:sz w:val="24"/>
          <w:szCs w:val="24"/>
        </w:rPr>
        <w:t>may hold applications</w:t>
      </w:r>
      <w:r w:rsidRPr="11B349FB" w:rsidR="00BE0F7D">
        <w:rPr>
          <w:rFonts w:asciiTheme="minorHAnsi" w:hAnsiTheme="minorHAnsi" w:eastAsiaTheme="minorEastAsia" w:cstheme="minorBidi"/>
          <w:sz w:val="24"/>
          <w:szCs w:val="24"/>
        </w:rPr>
        <w:t xml:space="preserve"> until after the relevant deadline for consideration in a ‘gathered field</w:t>
      </w:r>
      <w:r w:rsidRPr="11B349FB" w:rsidR="58227134">
        <w:rPr>
          <w:rFonts w:asciiTheme="minorHAnsi" w:hAnsiTheme="minorHAnsi" w:eastAsiaTheme="minorEastAsia" w:cstheme="minorBidi"/>
          <w:sz w:val="24"/>
          <w:szCs w:val="24"/>
        </w:rPr>
        <w:t>.’</w:t>
      </w:r>
    </w:p>
    <w:p w:rsidRPr="007E4059" w:rsidR="00AB1427" w:rsidP="11B349FB" w:rsidRDefault="00AB1427" w14:paraId="7FA3BE86"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66F4453A" w:rsidRDefault="00BE0F7D" w14:paraId="47D10D9F" w14:textId="157A367C">
      <w:pPr>
        <w:pStyle w:val="ListParagraph"/>
        <w:numPr>
          <w:ilvl w:val="1"/>
          <w:numId w:val="16"/>
        </w:numPr>
        <w:tabs>
          <w:tab w:val="left" w:pos="717"/>
          <w:tab w:val="left" w:pos="718"/>
        </w:tabs>
        <w:spacing w:line="235" w:lineRule="auto"/>
        <w:ind w:left="686" w:right="170" w:hanging="567"/>
        <w:jc w:val="both"/>
        <w:rPr>
          <w:rFonts w:ascii="Calibri" w:hAnsi="Calibri" w:eastAsia="" w:cs="" w:asciiTheme="minorAscii" w:hAnsiTheme="minorAscii" w:eastAsiaTheme="minorEastAsia" w:cstheme="minorBidi"/>
          <w:sz w:val="24"/>
          <w:szCs w:val="24"/>
        </w:rPr>
      </w:pPr>
      <w:r w:rsidRPr="66F4453A" w:rsidR="00BE0F7D">
        <w:rPr>
          <w:rFonts w:ascii="Calibri" w:hAnsi="Calibri" w:eastAsia="" w:cs="" w:asciiTheme="minorAscii" w:hAnsiTheme="minorAscii" w:eastAsiaTheme="minorEastAsia" w:cstheme="minorBidi"/>
          <w:sz w:val="24"/>
          <w:szCs w:val="24"/>
        </w:rPr>
        <w:t>Offers of places to applicants are</w:t>
      </w:r>
      <w:r w:rsidRPr="66F4453A" w:rsidR="009422F0">
        <w:rPr>
          <w:rFonts w:ascii="Calibri" w:hAnsi="Calibri" w:eastAsia="" w:cs="" w:asciiTheme="minorAscii" w:hAnsiTheme="minorAscii" w:eastAsiaTheme="minorEastAsia" w:cstheme="minorBidi"/>
          <w:sz w:val="24"/>
          <w:szCs w:val="24"/>
        </w:rPr>
        <w:t xml:space="preserve"> </w:t>
      </w:r>
      <w:r w:rsidRPr="66F4453A" w:rsidR="00BE0F7D">
        <w:rPr>
          <w:rFonts w:ascii="Calibri" w:hAnsi="Calibri" w:eastAsia="" w:cs="" w:asciiTheme="minorAscii" w:hAnsiTheme="minorAscii" w:eastAsiaTheme="minorEastAsia" w:cstheme="minorBidi"/>
          <w:sz w:val="24"/>
          <w:szCs w:val="24"/>
        </w:rPr>
        <w:t xml:space="preserve">made, within the constraints of the number of places available, </w:t>
      </w:r>
      <w:bookmarkStart w:name="_Int_y07h8Fci" w:id="4"/>
      <w:r w:rsidRPr="66F4453A" w:rsidR="00BE0F7D">
        <w:rPr>
          <w:rFonts w:ascii="Calibri" w:hAnsi="Calibri" w:eastAsia="" w:cs="" w:asciiTheme="minorAscii" w:hAnsiTheme="minorAscii" w:eastAsiaTheme="minorEastAsia" w:cstheme="minorBidi"/>
          <w:sz w:val="24"/>
          <w:szCs w:val="24"/>
        </w:rPr>
        <w:t>on the basis of</w:t>
      </w:r>
      <w:bookmarkEnd w:id="4"/>
      <w:r w:rsidRPr="66F4453A" w:rsidR="00BE0F7D">
        <w:rPr>
          <w:rFonts w:ascii="Calibri" w:hAnsi="Calibri" w:eastAsia="" w:cs="" w:asciiTheme="minorAscii" w:hAnsiTheme="minorAscii" w:eastAsiaTheme="minorEastAsia" w:cstheme="minorBidi"/>
          <w:sz w:val="24"/>
          <w:szCs w:val="24"/>
        </w:rPr>
        <w:t xml:space="preserve"> individual academic achievement, </w:t>
      </w:r>
      <w:r w:rsidRPr="66F4453A" w:rsidR="00BE0F7D">
        <w:rPr>
          <w:rFonts w:ascii="Calibri" w:hAnsi="Calibri" w:eastAsia="" w:cs="" w:asciiTheme="minorAscii" w:hAnsiTheme="minorAscii" w:eastAsiaTheme="minorEastAsia" w:cstheme="minorBidi"/>
          <w:sz w:val="24"/>
          <w:szCs w:val="24"/>
        </w:rPr>
        <w:t>ability</w:t>
      </w:r>
      <w:r w:rsidRPr="66F4453A" w:rsidR="00BE0F7D">
        <w:rPr>
          <w:rFonts w:ascii="Calibri" w:hAnsi="Calibri" w:eastAsia="" w:cs="" w:asciiTheme="minorAscii" w:hAnsiTheme="minorAscii" w:eastAsiaTheme="minorEastAsia" w:cstheme="minorBidi"/>
          <w:sz w:val="24"/>
          <w:szCs w:val="24"/>
        </w:rPr>
        <w:t xml:space="preserve"> and potential to succeed on their chosen programme of study. This is regardless of age, religion or belief, race, ethnicity, gender, </w:t>
      </w:r>
      <w:r w:rsidRPr="66F4453A" w:rsidR="00AC2908">
        <w:rPr>
          <w:rFonts w:ascii="Calibri" w:hAnsi="Calibri" w:eastAsia="" w:cs="" w:asciiTheme="minorAscii" w:hAnsiTheme="minorAscii" w:eastAsiaTheme="minorEastAsia" w:cstheme="minorBidi"/>
          <w:sz w:val="24"/>
          <w:szCs w:val="24"/>
        </w:rPr>
        <w:t xml:space="preserve">gender identity and/or </w:t>
      </w:r>
      <w:r w:rsidRPr="66F4453A" w:rsidR="00AC2908">
        <w:rPr>
          <w:rFonts w:ascii="Calibri" w:hAnsi="Calibri" w:eastAsia="" w:cs="" w:asciiTheme="minorAscii" w:hAnsiTheme="minorAscii" w:eastAsiaTheme="minorEastAsia" w:cstheme="minorBidi"/>
          <w:sz w:val="24"/>
          <w:szCs w:val="24"/>
        </w:rPr>
        <w:t>transgender</w:t>
      </w:r>
      <w:r w:rsidRPr="66F4453A" w:rsidR="145C5F8B">
        <w:rPr>
          <w:rFonts w:ascii="Calibri" w:hAnsi="Calibri" w:eastAsia="" w:cs="" w:asciiTheme="minorAscii" w:hAnsiTheme="minorAscii" w:eastAsiaTheme="minorEastAsia" w:cstheme="minorBidi"/>
          <w:sz w:val="24"/>
          <w:szCs w:val="24"/>
        </w:rPr>
        <w:t xml:space="preserve"> people</w:t>
      </w:r>
      <w:r w:rsidRPr="66F4453A" w:rsidR="00BE0F7D">
        <w:rPr>
          <w:rFonts w:ascii="Calibri" w:hAnsi="Calibri" w:eastAsia="" w:cs="" w:asciiTheme="minorAscii" w:hAnsiTheme="minorAscii" w:eastAsiaTheme="minorEastAsia" w:cstheme="minorBidi"/>
          <w:sz w:val="24"/>
          <w:szCs w:val="24"/>
        </w:rPr>
        <w:t xml:space="preserve">, marital or family status, sexual orientation, disability, or background. </w:t>
      </w:r>
    </w:p>
    <w:p w:rsidRPr="007E4059" w:rsidR="00922676" w:rsidP="11B349FB" w:rsidRDefault="00922676" w14:paraId="3A0458D1"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Pr="005440F6" w:rsidR="007938AE" w:rsidP="11B349FB" w:rsidRDefault="00922676" w14:paraId="389AAEB9" w14:textId="5A81DD0C">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The University welcomes applications from disabled </w:t>
      </w:r>
      <w:r w:rsidRPr="11B349FB" w:rsidR="007938AE">
        <w:rPr>
          <w:rFonts w:asciiTheme="minorHAnsi" w:hAnsiTheme="minorHAnsi" w:eastAsiaTheme="minorEastAsia" w:cstheme="minorBidi"/>
          <w:sz w:val="24"/>
          <w:szCs w:val="24"/>
        </w:rPr>
        <w:t>students</w:t>
      </w:r>
      <w:r w:rsidRPr="11B349FB">
        <w:rPr>
          <w:rFonts w:asciiTheme="minorHAnsi" w:hAnsiTheme="minorHAnsi" w:eastAsiaTheme="minorEastAsia" w:cstheme="minorBidi"/>
          <w:sz w:val="24"/>
          <w:szCs w:val="24"/>
        </w:rPr>
        <w:t>.</w:t>
      </w:r>
      <w:r w:rsidRPr="11B349FB" w:rsidR="007938AE">
        <w:rPr>
          <w:rFonts w:asciiTheme="minorHAnsi" w:hAnsiTheme="minorHAnsi" w:eastAsiaTheme="minorEastAsia" w:cstheme="minorBidi"/>
          <w:sz w:val="24"/>
          <w:szCs w:val="24"/>
        </w:rPr>
        <w:t xml:space="preserve"> A</w:t>
      </w:r>
      <w:r w:rsidRPr="11B349FB" w:rsidR="00D11732">
        <w:rPr>
          <w:rFonts w:asciiTheme="minorHAnsi" w:hAnsiTheme="minorHAnsi" w:eastAsiaTheme="minorEastAsia" w:cstheme="minorBidi"/>
          <w:sz w:val="24"/>
          <w:szCs w:val="24"/>
        </w:rPr>
        <w:t>pplicants are strongly encouraged</w:t>
      </w:r>
      <w:r w:rsidRPr="11B349FB" w:rsidR="00BE0F7D">
        <w:rPr>
          <w:rFonts w:asciiTheme="minorHAnsi" w:hAnsiTheme="minorHAnsi" w:eastAsiaTheme="minorEastAsia" w:cstheme="minorBidi"/>
          <w:sz w:val="24"/>
          <w:szCs w:val="24"/>
        </w:rPr>
        <w:t xml:space="preserve"> to disclose information about any disability, including mental health, </w:t>
      </w:r>
      <w:r w:rsidRPr="11B349FB" w:rsidR="007938AE">
        <w:rPr>
          <w:rFonts w:asciiTheme="minorHAnsi" w:hAnsiTheme="minorHAnsi" w:eastAsiaTheme="minorEastAsia" w:cstheme="minorBidi"/>
          <w:sz w:val="24"/>
          <w:szCs w:val="24"/>
        </w:rPr>
        <w:t xml:space="preserve">when they apply but this is not </w:t>
      </w:r>
      <w:r w:rsidRPr="11B349FB" w:rsidR="331B21B5">
        <w:rPr>
          <w:rFonts w:asciiTheme="minorHAnsi" w:hAnsiTheme="minorHAnsi" w:eastAsiaTheme="minorEastAsia" w:cstheme="minorBidi"/>
          <w:sz w:val="24"/>
          <w:szCs w:val="24"/>
        </w:rPr>
        <w:t>considered</w:t>
      </w:r>
      <w:r w:rsidRPr="11B349FB" w:rsidR="007938AE">
        <w:rPr>
          <w:rFonts w:asciiTheme="minorHAnsi" w:hAnsiTheme="minorHAnsi" w:eastAsiaTheme="minorEastAsia" w:cstheme="minorBidi"/>
          <w:sz w:val="24"/>
          <w:szCs w:val="24"/>
        </w:rPr>
        <w:t xml:space="preserve"> when assessing their application. If an offer is progressed, information relating to a candidate’s disability will subsequently be shared with the Student Wellbeing Service and the relevant Faculty to allow them to engage in further discussion with the applicant and identify appropriate adjustments where applicable </w:t>
      </w:r>
      <w:r w:rsidRPr="11B349FB" w:rsidR="3774E3CD">
        <w:rPr>
          <w:rFonts w:asciiTheme="minorHAnsi" w:hAnsiTheme="minorHAnsi" w:eastAsiaTheme="minorEastAsia" w:cstheme="minorBidi"/>
          <w:sz w:val="24"/>
          <w:szCs w:val="24"/>
        </w:rPr>
        <w:t>to</w:t>
      </w:r>
      <w:r w:rsidRPr="11B349FB" w:rsidR="007938AE">
        <w:rPr>
          <w:rFonts w:asciiTheme="minorHAnsi" w:hAnsiTheme="minorHAnsi" w:eastAsiaTheme="minorEastAsia" w:cstheme="minorBidi"/>
          <w:sz w:val="24"/>
          <w:szCs w:val="24"/>
        </w:rPr>
        <w:t xml:space="preserve"> ensure that the applicant is supported effectively on the course. </w:t>
      </w:r>
    </w:p>
    <w:p w:rsidRPr="005440F6" w:rsidR="007938AE" w:rsidP="11B349FB" w:rsidRDefault="007938AE" w14:paraId="212DC7D9" w14:textId="77777777">
      <w:pPr>
        <w:pStyle w:val="ListParagraph"/>
        <w:rPr>
          <w:rFonts w:asciiTheme="minorHAnsi" w:hAnsiTheme="minorHAnsi" w:eastAsiaTheme="minorEastAsia" w:cstheme="minorBidi"/>
          <w:sz w:val="24"/>
          <w:szCs w:val="24"/>
        </w:rPr>
      </w:pPr>
    </w:p>
    <w:p w:rsidRPr="005440F6" w:rsidR="00AB1427" w:rsidP="11B349FB" w:rsidRDefault="00D11732" w14:paraId="53D00B6A" w14:textId="53D1BC8A">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However, applicants who choose not to declare their disability should be aware that, without the knowledge it may be more difficult, or in rare cases impossible, for the University to provide support and/or make the reasonable adjustments</w:t>
      </w:r>
      <w:r w:rsidRPr="11B349FB" w:rsidR="759E02AC">
        <w:rPr>
          <w:rFonts w:asciiTheme="minorHAnsi" w:hAnsiTheme="minorHAnsi" w:eastAsiaTheme="minorEastAsia" w:cstheme="minorBidi"/>
          <w:sz w:val="24"/>
          <w:szCs w:val="24"/>
        </w:rPr>
        <w:t xml:space="preserve">. </w:t>
      </w:r>
      <w:r w:rsidRPr="11B349FB" w:rsidR="00922676">
        <w:rPr>
          <w:rFonts w:asciiTheme="minorHAnsi" w:hAnsiTheme="minorHAnsi" w:eastAsiaTheme="minorEastAsia" w:cstheme="minorBidi"/>
          <w:sz w:val="24"/>
          <w:szCs w:val="24"/>
        </w:rPr>
        <w:t>Exceptionally, it may not be possible to make offers to applicants with a disability in cases where the adjustments needed to make a programme of study accessible to a particular applicant compromise the programme competency standard or, where it would not be practicable for the University to make a reasonable adjustment within the terms of the Equality Act</w:t>
      </w:r>
      <w:r w:rsidRPr="11B349FB" w:rsidR="00922676">
        <w:rPr>
          <w:rFonts w:asciiTheme="minorHAnsi" w:hAnsiTheme="minorHAnsi" w:eastAsiaTheme="minorEastAsia" w:cstheme="minorBidi"/>
          <w:spacing w:val="-2"/>
          <w:sz w:val="24"/>
          <w:szCs w:val="24"/>
        </w:rPr>
        <w:t xml:space="preserve"> </w:t>
      </w:r>
      <w:r w:rsidRPr="11B349FB" w:rsidR="00922676">
        <w:rPr>
          <w:rFonts w:asciiTheme="minorHAnsi" w:hAnsiTheme="minorHAnsi" w:eastAsiaTheme="minorEastAsia" w:cstheme="minorBidi"/>
          <w:sz w:val="24"/>
          <w:szCs w:val="24"/>
        </w:rPr>
        <w:t>2010.</w:t>
      </w:r>
    </w:p>
    <w:p w:rsidRPr="007E4059" w:rsidR="009D520B" w:rsidP="11B349FB" w:rsidRDefault="009D520B" w14:paraId="6F52B1E7" w14:textId="77777777">
      <w:pPr>
        <w:pStyle w:val="ListParagraph"/>
        <w:spacing w:line="235" w:lineRule="auto"/>
        <w:ind w:left="686" w:right="170" w:hanging="567"/>
        <w:jc w:val="both"/>
        <w:rPr>
          <w:rFonts w:asciiTheme="minorHAnsi" w:hAnsiTheme="minorHAnsi" w:eastAsiaTheme="minorEastAsia" w:cstheme="minorBidi"/>
          <w:b/>
          <w:bCs/>
          <w:sz w:val="24"/>
          <w:szCs w:val="24"/>
        </w:rPr>
      </w:pPr>
    </w:p>
    <w:p w:rsidRPr="007E4059" w:rsidR="00A17821" w:rsidP="11B349FB" w:rsidRDefault="00A17821" w14:paraId="527FE74C" w14:textId="77777777">
      <w:pPr>
        <w:pStyle w:val="Heading1"/>
        <w:numPr>
          <w:ilvl w:val="0"/>
          <w:numId w:val="16"/>
        </w:numPr>
        <w:tabs>
          <w:tab w:val="left" w:pos="717"/>
          <w:tab w:val="left" w:pos="718"/>
        </w:tabs>
        <w:ind w:left="717" w:hanging="600"/>
        <w:jc w:val="both"/>
        <w:rPr>
          <w:rFonts w:asciiTheme="minorHAnsi" w:hAnsiTheme="minorHAnsi" w:eastAsiaTheme="minorEastAsia" w:cstheme="minorBidi"/>
        </w:rPr>
      </w:pPr>
      <w:bookmarkStart w:name="_bookmark2" w:id="5"/>
      <w:bookmarkEnd w:id="5"/>
      <w:r w:rsidRPr="11B349FB">
        <w:rPr>
          <w:rFonts w:asciiTheme="minorHAnsi" w:hAnsiTheme="minorHAnsi" w:eastAsiaTheme="minorEastAsia" w:cstheme="minorBidi"/>
        </w:rPr>
        <w:t>Application Assessment</w:t>
      </w:r>
      <w:r w:rsidRPr="11B349FB" w:rsidR="004478B8">
        <w:rPr>
          <w:rFonts w:asciiTheme="minorHAnsi" w:hAnsiTheme="minorHAnsi" w:eastAsiaTheme="minorEastAsia" w:cstheme="minorBidi"/>
        </w:rPr>
        <w:t xml:space="preserve"> for all programmes</w:t>
      </w:r>
    </w:p>
    <w:p w:rsidRPr="007E4059" w:rsidR="00AB1427" w:rsidP="11B349FB" w:rsidRDefault="00BE0F7D" w14:paraId="1BF3F2CB" w14:textId="735E3CB2">
      <w:pPr>
        <w:pStyle w:val="Heading1"/>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 xml:space="preserve">Admissions decisions are based, within the constraints of the number of places available, on professional judgement of applicants’ individual academic achievement, </w:t>
      </w:r>
      <w:r w:rsidRPr="11B349FB" w:rsidR="0A7E5BC0">
        <w:rPr>
          <w:rFonts w:asciiTheme="minorHAnsi" w:hAnsiTheme="minorHAnsi" w:eastAsiaTheme="minorEastAsia" w:cstheme="minorBidi"/>
          <w:b w:val="0"/>
          <w:bCs w:val="0"/>
        </w:rPr>
        <w:t>ability,</w:t>
      </w:r>
      <w:r w:rsidRPr="11B349FB">
        <w:rPr>
          <w:rFonts w:asciiTheme="minorHAnsi" w:hAnsiTheme="minorHAnsi" w:eastAsiaTheme="minorEastAsia" w:cstheme="minorBidi"/>
          <w:b w:val="0"/>
          <w:bCs w:val="0"/>
        </w:rPr>
        <w:t xml:space="preserve"> and potential, </w:t>
      </w:r>
      <w:r w:rsidRPr="11B349FB" w:rsidR="628B4BF3">
        <w:rPr>
          <w:rFonts w:asciiTheme="minorHAnsi" w:hAnsiTheme="minorHAnsi" w:eastAsiaTheme="minorEastAsia" w:cstheme="minorBidi"/>
          <w:b w:val="0"/>
          <w:bCs w:val="0"/>
        </w:rPr>
        <w:t>considering</w:t>
      </w:r>
      <w:r w:rsidRPr="11B349FB">
        <w:rPr>
          <w:rFonts w:asciiTheme="minorHAnsi" w:hAnsiTheme="minorHAnsi" w:eastAsiaTheme="minorEastAsia" w:cstheme="minorBidi"/>
          <w:b w:val="0"/>
          <w:bCs w:val="0"/>
        </w:rPr>
        <w:t xml:space="preserve"> </w:t>
      </w:r>
      <w:proofErr w:type="gramStart"/>
      <w:r w:rsidRPr="11B349FB">
        <w:rPr>
          <w:rFonts w:asciiTheme="minorHAnsi" w:hAnsiTheme="minorHAnsi" w:eastAsiaTheme="minorEastAsia" w:cstheme="minorBidi"/>
          <w:b w:val="0"/>
          <w:bCs w:val="0"/>
        </w:rPr>
        <w:t>all of</w:t>
      </w:r>
      <w:proofErr w:type="gramEnd"/>
      <w:r w:rsidRPr="11B349FB">
        <w:rPr>
          <w:rFonts w:asciiTheme="minorHAnsi" w:hAnsiTheme="minorHAnsi" w:eastAsiaTheme="minorEastAsia" w:cstheme="minorBidi"/>
          <w:b w:val="0"/>
          <w:bCs w:val="0"/>
        </w:rPr>
        <w:t xml:space="preserve"> the information presented in applications and applying established entry criteria in a consistent</w:t>
      </w:r>
      <w:r w:rsidRPr="11B349FB">
        <w:rPr>
          <w:rFonts w:asciiTheme="minorHAnsi" w:hAnsiTheme="minorHAnsi" w:eastAsiaTheme="minorEastAsia" w:cstheme="minorBidi"/>
          <w:b w:val="0"/>
          <w:bCs w:val="0"/>
          <w:spacing w:val="-3"/>
        </w:rPr>
        <w:t xml:space="preserve"> </w:t>
      </w:r>
      <w:r w:rsidRPr="11B349FB">
        <w:rPr>
          <w:rFonts w:asciiTheme="minorHAnsi" w:hAnsiTheme="minorHAnsi" w:eastAsiaTheme="minorEastAsia" w:cstheme="minorBidi"/>
          <w:b w:val="0"/>
          <w:bCs w:val="0"/>
        </w:rPr>
        <w:t>manner.</w:t>
      </w:r>
    </w:p>
    <w:p w:rsidRPr="007E4059" w:rsidR="00AB1427" w:rsidP="11B349FB" w:rsidRDefault="00AB1427" w14:paraId="78B610DD"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11B349FB" w:rsidRDefault="00BE0F7D" w14:paraId="7BB1D42F" w14:textId="39EB220F">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It is the responsibility of applicants and referees to provide full and accurate information in an application and to notify the University of any changes or corrections to the original</w:t>
      </w:r>
      <w:r w:rsidRPr="11B349FB">
        <w:rPr>
          <w:rFonts w:asciiTheme="minorHAnsi" w:hAnsiTheme="minorHAnsi" w:eastAsiaTheme="minorEastAsia" w:cstheme="minorBidi"/>
          <w:spacing w:val="-1"/>
          <w:sz w:val="24"/>
          <w:szCs w:val="24"/>
        </w:rPr>
        <w:t xml:space="preserve"> </w:t>
      </w:r>
      <w:r w:rsidRPr="11B349FB">
        <w:rPr>
          <w:rFonts w:asciiTheme="minorHAnsi" w:hAnsiTheme="minorHAnsi" w:eastAsiaTheme="minorEastAsia" w:cstheme="minorBidi"/>
          <w:sz w:val="24"/>
          <w:szCs w:val="24"/>
        </w:rPr>
        <w:t>application.</w:t>
      </w:r>
      <w:r w:rsidRPr="11B349FB" w:rsidR="000574FB">
        <w:rPr>
          <w:rFonts w:asciiTheme="minorHAnsi" w:hAnsiTheme="minorHAnsi" w:eastAsiaTheme="minorEastAsia" w:cstheme="minorBidi"/>
          <w:sz w:val="24"/>
          <w:szCs w:val="24"/>
        </w:rPr>
        <w:t xml:space="preserve"> Any unsupported or inaccurate claims within an application may invalidate the application and may lead to the application being withdrawn.</w:t>
      </w:r>
    </w:p>
    <w:p w:rsidRPr="007E4059" w:rsidR="00AB1427" w:rsidP="11B349FB" w:rsidRDefault="00AB1427" w14:paraId="70261079"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11B349FB" w:rsidRDefault="00BE0F7D" w14:paraId="7F52E678" w14:textId="69519860">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Some programmes have </w:t>
      </w:r>
      <w:r w:rsidRPr="11B349FB" w:rsidR="6000BFF0">
        <w:rPr>
          <w:rFonts w:asciiTheme="minorHAnsi" w:hAnsiTheme="minorHAnsi" w:eastAsiaTheme="minorEastAsia" w:cstheme="minorBidi"/>
          <w:sz w:val="24"/>
          <w:szCs w:val="24"/>
        </w:rPr>
        <w:t>specific</w:t>
      </w:r>
      <w:r w:rsidRPr="11B349FB">
        <w:rPr>
          <w:rFonts w:asciiTheme="minorHAnsi" w:hAnsiTheme="minorHAnsi" w:eastAsiaTheme="minorEastAsia" w:cstheme="minorBidi"/>
          <w:sz w:val="24"/>
          <w:szCs w:val="24"/>
        </w:rPr>
        <w:t xml:space="preserve"> criteria for assessment of applicants other than entry grade requirements. Admissions tests, portfolios or auditions are examples. </w:t>
      </w:r>
      <w:r w:rsidRPr="11B349FB" w:rsidR="009422F0">
        <w:rPr>
          <w:rFonts w:asciiTheme="minorHAnsi" w:hAnsiTheme="minorHAnsi" w:eastAsiaTheme="minorEastAsia" w:cstheme="minorBidi"/>
          <w:sz w:val="24"/>
          <w:szCs w:val="24"/>
        </w:rPr>
        <w:t>These</w:t>
      </w:r>
      <w:r w:rsidRPr="11B349FB">
        <w:rPr>
          <w:rFonts w:asciiTheme="minorHAnsi" w:hAnsiTheme="minorHAnsi" w:eastAsiaTheme="minorEastAsia" w:cstheme="minorBidi"/>
          <w:sz w:val="24"/>
          <w:szCs w:val="24"/>
        </w:rPr>
        <w:t xml:space="preserve"> requirements </w:t>
      </w:r>
      <w:r w:rsidRPr="11B349FB" w:rsidR="009422F0">
        <w:rPr>
          <w:rFonts w:asciiTheme="minorHAnsi" w:hAnsiTheme="minorHAnsi" w:eastAsiaTheme="minorEastAsia" w:cstheme="minorBidi"/>
          <w:sz w:val="24"/>
          <w:szCs w:val="24"/>
        </w:rPr>
        <w:t>are set</w:t>
      </w:r>
      <w:r w:rsidRPr="11B349FB">
        <w:rPr>
          <w:rFonts w:asciiTheme="minorHAnsi" w:hAnsiTheme="minorHAnsi" w:eastAsiaTheme="minorEastAsia" w:cstheme="minorBidi"/>
          <w:sz w:val="24"/>
          <w:szCs w:val="24"/>
        </w:rPr>
        <w:t xml:space="preserve"> out in the </w:t>
      </w:r>
      <w:r w:rsidRPr="11B349FB" w:rsidR="009422F0">
        <w:rPr>
          <w:rFonts w:asciiTheme="minorHAnsi" w:hAnsiTheme="minorHAnsi" w:eastAsiaTheme="minorEastAsia" w:cstheme="minorBidi"/>
          <w:sz w:val="24"/>
          <w:szCs w:val="24"/>
        </w:rPr>
        <w:t xml:space="preserve">published </w:t>
      </w:r>
      <w:r w:rsidRPr="11B349FB">
        <w:rPr>
          <w:rFonts w:asciiTheme="minorHAnsi" w:hAnsiTheme="minorHAnsi" w:eastAsiaTheme="minorEastAsia" w:cstheme="minorBidi"/>
          <w:sz w:val="24"/>
          <w:szCs w:val="24"/>
        </w:rPr>
        <w:t>entrance requirements for ind</w:t>
      </w:r>
      <w:r w:rsidRPr="11B349FB" w:rsidR="00F64534">
        <w:rPr>
          <w:rFonts w:asciiTheme="minorHAnsi" w:hAnsiTheme="minorHAnsi" w:eastAsiaTheme="minorEastAsia" w:cstheme="minorBidi"/>
          <w:sz w:val="24"/>
          <w:szCs w:val="24"/>
        </w:rPr>
        <w:t xml:space="preserve">ividual </w:t>
      </w:r>
      <w:r w:rsidRPr="11B349FB">
        <w:rPr>
          <w:rFonts w:asciiTheme="minorHAnsi" w:hAnsiTheme="minorHAnsi" w:eastAsiaTheme="minorEastAsia" w:cstheme="minorBidi"/>
          <w:sz w:val="24"/>
          <w:szCs w:val="24"/>
        </w:rPr>
        <w:t>programmes.</w:t>
      </w:r>
    </w:p>
    <w:p w:rsidRPr="007E4059" w:rsidR="00AB1427" w:rsidP="11B349FB" w:rsidRDefault="00AB1427" w14:paraId="2A6074D1"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5EB6364D" w:rsidRDefault="00BE0F7D" w14:paraId="10ED8F99" w14:textId="6347BB5D">
      <w:pPr>
        <w:pStyle w:val="ListParagraph"/>
        <w:numPr>
          <w:ilvl w:val="1"/>
          <w:numId w:val="16"/>
        </w:numPr>
        <w:tabs>
          <w:tab w:val="left" w:pos="718"/>
        </w:tabs>
        <w:spacing w:before="1" w:line="235" w:lineRule="auto"/>
        <w:ind w:left="686" w:right="170" w:hanging="567"/>
        <w:jc w:val="both"/>
        <w:rPr>
          <w:rFonts w:ascii="Calibri" w:hAnsi="Calibri" w:eastAsia="" w:cs="" w:asciiTheme="minorAscii" w:hAnsiTheme="minorAscii" w:eastAsiaTheme="minorEastAsia" w:cstheme="minorBidi"/>
          <w:sz w:val="24"/>
          <w:szCs w:val="24"/>
        </w:rPr>
      </w:pPr>
      <w:r w:rsidRPr="5EB6364D" w:rsidR="00BE0F7D">
        <w:rPr>
          <w:rFonts w:ascii="Calibri" w:hAnsi="Calibri" w:eastAsia="" w:cs="" w:asciiTheme="minorAscii" w:hAnsiTheme="minorAscii" w:eastAsiaTheme="minorEastAsia" w:cstheme="minorBidi"/>
          <w:sz w:val="24"/>
          <w:szCs w:val="24"/>
        </w:rPr>
        <w:t xml:space="preserve">In any given admissions cycle, the terms of conditional offers made to </w:t>
      </w:r>
      <w:r w:rsidRPr="5EB6364D" w:rsidR="00BE0F7D">
        <w:rPr>
          <w:rFonts w:ascii="Calibri" w:hAnsi="Calibri" w:eastAsia="" w:cs="" w:asciiTheme="minorAscii" w:hAnsiTheme="minorAscii" w:eastAsiaTheme="minorEastAsia" w:cstheme="minorBidi"/>
          <w:sz w:val="24"/>
          <w:szCs w:val="24"/>
        </w:rPr>
        <w:t xml:space="preserve">applicants will not normally differ significantly </w:t>
      </w:r>
      <w:r w:rsidRPr="5EB6364D" w:rsidR="00BE0F7D">
        <w:rPr>
          <w:rFonts w:ascii="Calibri" w:hAnsi="Calibri" w:eastAsia="" w:cs="" w:asciiTheme="minorAscii" w:hAnsiTheme="minorAscii" w:eastAsiaTheme="minorEastAsia" w:cstheme="minorBidi"/>
          <w:sz w:val="24"/>
          <w:szCs w:val="24"/>
        </w:rPr>
        <w:t xml:space="preserve">from the </w:t>
      </w:r>
      <w:r w:rsidRPr="5EB6364D" w:rsidR="384BF5F4">
        <w:rPr>
          <w:rFonts w:ascii="Calibri" w:hAnsi="Calibri" w:eastAsia="" w:cs="" w:asciiTheme="minorAscii" w:hAnsiTheme="minorAscii" w:eastAsiaTheme="minorEastAsia" w:cstheme="minorBidi"/>
          <w:sz w:val="24"/>
          <w:szCs w:val="24"/>
        </w:rPr>
        <w:t xml:space="preserve">academic </w:t>
      </w:r>
      <w:r w:rsidRPr="5EB6364D" w:rsidR="00BE0F7D">
        <w:rPr>
          <w:rFonts w:ascii="Calibri" w:hAnsi="Calibri" w:eastAsia="" w:cs="" w:asciiTheme="minorAscii" w:hAnsiTheme="minorAscii" w:eastAsiaTheme="minorEastAsia" w:cstheme="minorBidi"/>
          <w:sz w:val="24"/>
          <w:szCs w:val="24"/>
        </w:rPr>
        <w:t>entry requirements published in advance</w:t>
      </w:r>
      <w:r w:rsidRPr="5EB6364D" w:rsidR="09B41787">
        <w:rPr>
          <w:rFonts w:ascii="Calibri" w:hAnsi="Calibri" w:eastAsia="" w:cs="" w:asciiTheme="minorAscii" w:hAnsiTheme="minorAscii" w:eastAsiaTheme="minorEastAsia" w:cstheme="minorBidi"/>
          <w:sz w:val="24"/>
          <w:szCs w:val="24"/>
        </w:rPr>
        <w:t xml:space="preserve">. </w:t>
      </w:r>
      <w:r w:rsidRPr="5EB6364D" w:rsidR="00BE0F7D">
        <w:rPr>
          <w:rFonts w:ascii="Calibri" w:hAnsi="Calibri" w:eastAsia="" w:cs="" w:asciiTheme="minorAscii" w:hAnsiTheme="minorAscii" w:eastAsiaTheme="minorEastAsia" w:cstheme="minorBidi"/>
          <w:sz w:val="24"/>
          <w:szCs w:val="24"/>
        </w:rPr>
        <w:t>Any necessary amendments to typical entry requirements which take place during the admissions cycle will be published on the University’s central</w:t>
      </w:r>
      <w:r w:rsidRPr="5EB6364D" w:rsidR="00BE0F7D">
        <w:rPr>
          <w:rFonts w:ascii="Calibri" w:hAnsi="Calibri" w:eastAsia="" w:cs="" w:asciiTheme="minorAscii" w:hAnsiTheme="minorAscii" w:eastAsiaTheme="minorEastAsia" w:cstheme="minorBidi"/>
          <w:spacing w:val="-18"/>
          <w:sz w:val="24"/>
          <w:szCs w:val="24"/>
        </w:rPr>
        <w:t xml:space="preserve"> </w:t>
      </w:r>
      <w:r w:rsidRPr="5EB6364D" w:rsidR="00BE0F7D">
        <w:rPr>
          <w:rFonts w:ascii="Calibri" w:hAnsi="Calibri" w:eastAsia="" w:cs="" w:asciiTheme="minorAscii" w:hAnsiTheme="minorAscii" w:eastAsiaTheme="minorEastAsia" w:cstheme="minorBidi"/>
          <w:sz w:val="24"/>
          <w:szCs w:val="24"/>
        </w:rPr>
        <w:t>website.</w:t>
      </w:r>
    </w:p>
    <w:p w:rsidRPr="007E4059" w:rsidR="00922676" w:rsidP="11B349FB" w:rsidRDefault="00922676" w14:paraId="04AA8DD8"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Pr="007E4059" w:rsidR="00AB1427" w:rsidP="11B349FB" w:rsidRDefault="00BE0F7D" w14:paraId="1E103FDC" w14:textId="77777777">
      <w:pPr>
        <w:pStyle w:val="ListParagraph"/>
        <w:numPr>
          <w:ilvl w:val="1"/>
          <w:numId w:val="16"/>
        </w:numPr>
        <w:tabs>
          <w:tab w:val="left" w:pos="718"/>
        </w:tabs>
        <w:spacing w:before="73"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Where entry requirements for an undergraduate degree programme are expressed as a range of grades (</w:t>
      </w:r>
      <w:proofErr w:type="spellStart"/>
      <w:proofErr w:type="gramStart"/>
      <w:r w:rsidRPr="11B349FB">
        <w:rPr>
          <w:rFonts w:asciiTheme="minorHAnsi" w:hAnsiTheme="minorHAnsi" w:eastAsiaTheme="minorEastAsia" w:cstheme="minorBidi"/>
          <w:sz w:val="24"/>
          <w:szCs w:val="24"/>
        </w:rPr>
        <w:t>eg</w:t>
      </w:r>
      <w:proofErr w:type="spellEnd"/>
      <w:proofErr w:type="gramEnd"/>
      <w:r w:rsidRPr="11B349FB">
        <w:rPr>
          <w:rFonts w:asciiTheme="minorHAnsi" w:hAnsiTheme="minorHAnsi" w:eastAsiaTheme="minorEastAsia" w:cstheme="minorBidi"/>
          <w:sz w:val="24"/>
          <w:szCs w:val="24"/>
        </w:rPr>
        <w:t xml:space="preserve"> AAA-ABB), each offer </w:t>
      </w:r>
      <w:r w:rsidRPr="11B349FB" w:rsidR="008678FB">
        <w:rPr>
          <w:rFonts w:asciiTheme="minorHAnsi" w:hAnsiTheme="minorHAnsi" w:eastAsiaTheme="minorEastAsia" w:cstheme="minorBidi"/>
          <w:sz w:val="24"/>
          <w:szCs w:val="24"/>
        </w:rPr>
        <w:t>is based</w:t>
      </w:r>
      <w:r w:rsidRPr="11B349FB">
        <w:rPr>
          <w:rFonts w:asciiTheme="minorHAnsi" w:hAnsiTheme="minorHAnsi" w:eastAsiaTheme="minorEastAsia" w:cstheme="minorBidi"/>
          <w:sz w:val="24"/>
          <w:szCs w:val="24"/>
        </w:rPr>
        <w:t xml:space="preserve"> on </w:t>
      </w:r>
      <w:r w:rsidRPr="11B349FB" w:rsidR="004F0CDC">
        <w:rPr>
          <w:rFonts w:asciiTheme="minorHAnsi" w:hAnsiTheme="minorHAnsi" w:eastAsiaTheme="minorEastAsia" w:cstheme="minorBidi"/>
          <w:sz w:val="24"/>
          <w:szCs w:val="24"/>
        </w:rPr>
        <w:t xml:space="preserve">specific criteria on </w:t>
      </w:r>
      <w:r w:rsidRPr="11B349FB">
        <w:rPr>
          <w:rFonts w:asciiTheme="minorHAnsi" w:hAnsiTheme="minorHAnsi" w:eastAsiaTheme="minorEastAsia" w:cstheme="minorBidi"/>
          <w:sz w:val="24"/>
          <w:szCs w:val="24"/>
        </w:rPr>
        <w:t>an individual basis, taking account of an applicant’s profile. Subjects and qualifications being taken, predicted grades, contextual data, and information in the personal statement and reference all contribute to an individual’s</w:t>
      </w:r>
      <w:r w:rsidRPr="11B349FB">
        <w:rPr>
          <w:rFonts w:asciiTheme="minorHAnsi" w:hAnsiTheme="minorHAnsi" w:eastAsiaTheme="minorEastAsia" w:cstheme="minorBidi"/>
          <w:spacing w:val="-4"/>
          <w:sz w:val="24"/>
          <w:szCs w:val="24"/>
        </w:rPr>
        <w:t xml:space="preserve"> </w:t>
      </w:r>
      <w:r w:rsidRPr="11B349FB">
        <w:rPr>
          <w:rFonts w:asciiTheme="minorHAnsi" w:hAnsiTheme="minorHAnsi" w:eastAsiaTheme="minorEastAsia" w:cstheme="minorBidi"/>
          <w:sz w:val="24"/>
          <w:szCs w:val="24"/>
        </w:rPr>
        <w:t>profile.</w:t>
      </w:r>
    </w:p>
    <w:p w:rsidRPr="007E4059" w:rsidR="00AB1427" w:rsidP="11B349FB" w:rsidRDefault="00AB1427" w14:paraId="706E8AB9"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11B349FB" w:rsidRDefault="00BE0F7D" w14:paraId="5BCCD710" w14:textId="3F212262">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Admissions </w:t>
      </w:r>
      <w:r w:rsidRPr="11B349FB" w:rsidR="008678FB">
        <w:rPr>
          <w:rFonts w:asciiTheme="minorHAnsi" w:hAnsiTheme="minorHAnsi" w:eastAsiaTheme="minorEastAsia" w:cstheme="minorBidi"/>
          <w:sz w:val="24"/>
          <w:szCs w:val="24"/>
        </w:rPr>
        <w:t>selectors</w:t>
      </w:r>
      <w:r w:rsidRPr="11B349FB">
        <w:rPr>
          <w:rFonts w:asciiTheme="minorHAnsi" w:hAnsiTheme="minorHAnsi" w:eastAsiaTheme="minorEastAsia" w:cstheme="minorBidi"/>
          <w:sz w:val="24"/>
          <w:szCs w:val="24"/>
        </w:rPr>
        <w:t xml:space="preserve"> have discretion to make conditional offers which differ from the typical entry requirement, if in their judgement the typical entry requirement would not be appropriate because of the </w:t>
      </w:r>
      <w:r w:rsidRPr="11B349FB" w:rsidR="69D0CE58">
        <w:rPr>
          <w:rFonts w:asciiTheme="minorHAnsi" w:hAnsiTheme="minorHAnsi" w:eastAsiaTheme="minorEastAsia" w:cstheme="minorBidi"/>
          <w:sz w:val="24"/>
          <w:szCs w:val="24"/>
        </w:rPr>
        <w:t>circumstances</w:t>
      </w:r>
      <w:r w:rsidRPr="11B349FB">
        <w:rPr>
          <w:rFonts w:asciiTheme="minorHAnsi" w:hAnsiTheme="minorHAnsi" w:eastAsiaTheme="minorEastAsia" w:cstheme="minorBidi"/>
          <w:sz w:val="24"/>
          <w:szCs w:val="24"/>
        </w:rPr>
        <w:t xml:space="preserve"> of an</w:t>
      </w:r>
      <w:r w:rsidRPr="11B349FB">
        <w:rPr>
          <w:rFonts w:asciiTheme="minorHAnsi" w:hAnsiTheme="minorHAnsi" w:eastAsiaTheme="minorEastAsia" w:cstheme="minorBidi"/>
          <w:spacing w:val="-4"/>
          <w:sz w:val="24"/>
          <w:szCs w:val="24"/>
        </w:rPr>
        <w:t xml:space="preserve"> </w:t>
      </w:r>
      <w:r w:rsidRPr="11B349FB">
        <w:rPr>
          <w:rFonts w:asciiTheme="minorHAnsi" w:hAnsiTheme="minorHAnsi" w:eastAsiaTheme="minorEastAsia" w:cstheme="minorBidi"/>
          <w:sz w:val="24"/>
          <w:szCs w:val="24"/>
        </w:rPr>
        <w:t>applicant.</w:t>
      </w:r>
    </w:p>
    <w:p w:rsidRPr="007E4059" w:rsidR="00AB1427" w:rsidP="11B349FB" w:rsidRDefault="00AB1427" w14:paraId="5C636464"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11B349FB" w:rsidRDefault="00BE0F7D" w14:paraId="6C0F3986" w14:textId="38D3624E">
      <w:pPr>
        <w:pStyle w:val="ListParagraph"/>
        <w:numPr>
          <w:ilvl w:val="1"/>
          <w:numId w:val="16"/>
        </w:numPr>
        <w:tabs>
          <w:tab w:val="left" w:pos="718"/>
        </w:tabs>
        <w:spacing w:before="1"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For certain programmes</w:t>
      </w:r>
      <w:r w:rsidRPr="11B349FB" w:rsidR="00F0562A">
        <w:rPr>
          <w:rFonts w:asciiTheme="minorHAnsi" w:hAnsiTheme="minorHAnsi" w:eastAsiaTheme="minorEastAsia" w:cstheme="minorBidi"/>
          <w:sz w:val="24"/>
          <w:szCs w:val="24"/>
        </w:rPr>
        <w:t xml:space="preserve"> that require the submission of a </w:t>
      </w:r>
      <w:r w:rsidRPr="11B349FB" w:rsidR="00EF55BB">
        <w:rPr>
          <w:rFonts w:asciiTheme="minorHAnsi" w:hAnsiTheme="minorHAnsi" w:eastAsiaTheme="minorEastAsia" w:cstheme="minorBidi"/>
          <w:sz w:val="24"/>
          <w:szCs w:val="24"/>
        </w:rPr>
        <w:t xml:space="preserve">portfolio </w:t>
      </w:r>
      <w:r w:rsidRPr="11B349FB" w:rsidR="00F0562A">
        <w:rPr>
          <w:rFonts w:asciiTheme="minorHAnsi" w:hAnsiTheme="minorHAnsi" w:eastAsiaTheme="minorEastAsia" w:cstheme="minorBidi"/>
          <w:sz w:val="24"/>
          <w:szCs w:val="24"/>
        </w:rPr>
        <w:t>or</w:t>
      </w:r>
      <w:r w:rsidRPr="11B349FB" w:rsidR="00EF55BB">
        <w:rPr>
          <w:rFonts w:asciiTheme="minorHAnsi" w:hAnsiTheme="minorHAnsi" w:eastAsiaTheme="minorEastAsia" w:cstheme="minorBidi"/>
          <w:sz w:val="24"/>
          <w:szCs w:val="24"/>
        </w:rPr>
        <w:t xml:space="preserve"> performance</w:t>
      </w:r>
      <w:r w:rsidRPr="11B349FB" w:rsidR="00F0562A">
        <w:rPr>
          <w:rFonts w:asciiTheme="minorHAnsi" w:hAnsiTheme="minorHAnsi" w:eastAsiaTheme="minorEastAsia" w:cstheme="minorBidi"/>
          <w:sz w:val="24"/>
          <w:szCs w:val="24"/>
        </w:rPr>
        <w:t xml:space="preserve"> as part of the selection process</w:t>
      </w:r>
      <w:r w:rsidRPr="11B349FB" w:rsidR="00EF55BB">
        <w:rPr>
          <w:rFonts w:asciiTheme="minorHAnsi" w:hAnsiTheme="minorHAnsi" w:eastAsiaTheme="minorEastAsia" w:cstheme="minorBidi"/>
          <w:sz w:val="24"/>
          <w:szCs w:val="24"/>
        </w:rPr>
        <w:t xml:space="preserve">, </w:t>
      </w:r>
      <w:r w:rsidRPr="11B349FB">
        <w:rPr>
          <w:rFonts w:asciiTheme="minorHAnsi" w:hAnsiTheme="minorHAnsi" w:eastAsiaTheme="minorEastAsia" w:cstheme="minorBidi"/>
          <w:sz w:val="24"/>
          <w:szCs w:val="24"/>
        </w:rPr>
        <w:t>unconditional offers may be made to selected students before the outcome of their entry qualifications is</w:t>
      </w:r>
      <w:r w:rsidRPr="11B349FB">
        <w:rPr>
          <w:rFonts w:asciiTheme="minorHAnsi" w:hAnsiTheme="minorHAnsi" w:eastAsiaTheme="minorEastAsia" w:cstheme="minorBidi"/>
          <w:spacing w:val="-3"/>
          <w:sz w:val="24"/>
          <w:szCs w:val="24"/>
        </w:rPr>
        <w:t xml:space="preserve"> </w:t>
      </w:r>
      <w:r w:rsidRPr="11B349FB">
        <w:rPr>
          <w:rFonts w:asciiTheme="minorHAnsi" w:hAnsiTheme="minorHAnsi" w:eastAsiaTheme="minorEastAsia" w:cstheme="minorBidi"/>
          <w:sz w:val="24"/>
          <w:szCs w:val="24"/>
        </w:rPr>
        <w:t>known.</w:t>
      </w:r>
    </w:p>
    <w:p w:rsidRPr="007E4059" w:rsidR="00AB1427" w:rsidP="11B349FB" w:rsidRDefault="00AB1427" w14:paraId="1F1ECAC9" w14:textId="77777777">
      <w:pPr>
        <w:pStyle w:val="BodyText"/>
        <w:spacing w:before="11" w:line="235" w:lineRule="auto"/>
        <w:ind w:left="686" w:right="170" w:hanging="567"/>
        <w:jc w:val="both"/>
        <w:rPr>
          <w:rFonts w:asciiTheme="minorHAnsi" w:hAnsiTheme="minorHAnsi" w:eastAsiaTheme="minorEastAsia" w:cstheme="minorBidi"/>
        </w:rPr>
      </w:pPr>
    </w:p>
    <w:p w:rsidR="00AB1427" w:rsidP="11B349FB" w:rsidRDefault="00BE0F7D" w14:paraId="7B56334B" w14:textId="77777777">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Where it is judged that an applicant is not appropriately qualified for the programme applied for, an application may be considered for entry to an alternative programme or</w:t>
      </w:r>
      <w:r w:rsidRPr="11B349FB">
        <w:rPr>
          <w:rFonts w:asciiTheme="minorHAnsi" w:hAnsiTheme="minorHAnsi" w:eastAsiaTheme="minorEastAsia" w:cstheme="minorBidi"/>
          <w:spacing w:val="-8"/>
          <w:sz w:val="24"/>
          <w:szCs w:val="24"/>
        </w:rPr>
        <w:t xml:space="preserve"> </w:t>
      </w:r>
      <w:r w:rsidRPr="11B349FB">
        <w:rPr>
          <w:rFonts w:asciiTheme="minorHAnsi" w:hAnsiTheme="minorHAnsi" w:eastAsiaTheme="minorEastAsia" w:cstheme="minorBidi"/>
          <w:sz w:val="24"/>
          <w:szCs w:val="24"/>
        </w:rPr>
        <w:t>stage.</w:t>
      </w:r>
      <w:r w:rsidRPr="11B349FB" w:rsidR="00743993">
        <w:rPr>
          <w:rFonts w:asciiTheme="minorHAnsi" w:hAnsiTheme="minorHAnsi" w:eastAsiaTheme="minorEastAsia" w:cstheme="minorBidi"/>
          <w:sz w:val="24"/>
          <w:szCs w:val="24"/>
        </w:rPr>
        <w:t xml:space="preserve"> For Postgraduate Admissions this may be deferred entry conditional on achieving the required grade on an INTO Newcastle International Graduate Diploma</w:t>
      </w:r>
      <w:r w:rsidRPr="11B349FB" w:rsidR="00743993">
        <w:rPr>
          <w:rFonts w:asciiTheme="minorHAnsi" w:hAnsiTheme="minorHAnsi" w:eastAsiaTheme="minorEastAsia" w:cstheme="minorBidi"/>
          <w:spacing w:val="-2"/>
          <w:sz w:val="24"/>
          <w:szCs w:val="24"/>
        </w:rPr>
        <w:t xml:space="preserve"> </w:t>
      </w:r>
      <w:r w:rsidRPr="11B349FB" w:rsidR="00743993">
        <w:rPr>
          <w:rFonts w:asciiTheme="minorHAnsi" w:hAnsiTheme="minorHAnsi" w:eastAsiaTheme="minorEastAsia" w:cstheme="minorBidi"/>
          <w:sz w:val="24"/>
          <w:szCs w:val="24"/>
        </w:rPr>
        <w:t>course.</w:t>
      </w:r>
    </w:p>
    <w:p w:rsidRPr="004478B8" w:rsidR="004478B8" w:rsidP="11B349FB" w:rsidRDefault="004478B8" w14:paraId="34FABFE1"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004478B8" w:rsidP="11B349FB" w:rsidRDefault="004478B8" w14:paraId="129FE97E" w14:textId="77777777">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Where an admissions selector decides, after taking all relevant factors into account, that an applicant should not be made an offer, the reason or reasons for the decision are recorded. This information is used for audit and monitoring</w:t>
      </w:r>
      <w:r w:rsidRPr="11B349FB">
        <w:rPr>
          <w:rFonts w:asciiTheme="minorHAnsi" w:hAnsiTheme="minorHAnsi" w:eastAsiaTheme="minorEastAsia" w:cstheme="minorBidi"/>
          <w:spacing w:val="-5"/>
          <w:sz w:val="24"/>
          <w:szCs w:val="24"/>
        </w:rPr>
        <w:t xml:space="preserve"> </w:t>
      </w:r>
      <w:r w:rsidRPr="11B349FB">
        <w:rPr>
          <w:rFonts w:asciiTheme="minorHAnsi" w:hAnsiTheme="minorHAnsi" w:eastAsiaTheme="minorEastAsia" w:cstheme="minorBidi"/>
          <w:sz w:val="24"/>
          <w:szCs w:val="24"/>
        </w:rPr>
        <w:t>purposes.</w:t>
      </w:r>
    </w:p>
    <w:p w:rsidRPr="004478B8" w:rsidR="004478B8" w:rsidP="11B349FB" w:rsidRDefault="004478B8" w14:paraId="1BCD3695" w14:textId="77777777">
      <w:pPr>
        <w:tabs>
          <w:tab w:val="left" w:pos="718"/>
        </w:tabs>
        <w:spacing w:line="235" w:lineRule="auto"/>
        <w:ind w:left="686" w:right="170" w:hanging="567"/>
        <w:jc w:val="both"/>
        <w:rPr>
          <w:rFonts w:asciiTheme="minorHAnsi" w:hAnsiTheme="minorHAnsi" w:eastAsiaTheme="minorEastAsia" w:cstheme="minorBidi"/>
          <w:sz w:val="24"/>
          <w:szCs w:val="24"/>
        </w:rPr>
      </w:pPr>
    </w:p>
    <w:p w:rsidR="004478B8" w:rsidP="11B349FB" w:rsidRDefault="004478B8" w14:paraId="2AB3A143" w14:textId="0EE8C05F">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The University reserves the right to correct errors where they have been made in the communication of decisions and </w:t>
      </w:r>
      <w:r w:rsidRPr="11B349FB" w:rsidR="7209E927">
        <w:rPr>
          <w:rFonts w:asciiTheme="minorHAnsi" w:hAnsiTheme="minorHAnsi" w:eastAsiaTheme="minorEastAsia" w:cstheme="minorBidi"/>
          <w:sz w:val="24"/>
          <w:szCs w:val="24"/>
        </w:rPr>
        <w:t>offers but</w:t>
      </w:r>
      <w:r w:rsidRPr="11B349FB">
        <w:rPr>
          <w:rFonts w:asciiTheme="minorHAnsi" w:hAnsiTheme="minorHAnsi" w:eastAsiaTheme="minorEastAsia" w:cstheme="minorBidi"/>
          <w:sz w:val="24"/>
          <w:szCs w:val="24"/>
        </w:rPr>
        <w:t xml:space="preserve"> will treat each case on its</w:t>
      </w:r>
      <w:r w:rsidRPr="11B349FB">
        <w:rPr>
          <w:rFonts w:asciiTheme="minorHAnsi" w:hAnsiTheme="minorHAnsi" w:eastAsiaTheme="minorEastAsia" w:cstheme="minorBidi"/>
          <w:spacing w:val="-9"/>
          <w:sz w:val="24"/>
          <w:szCs w:val="24"/>
        </w:rPr>
        <w:t xml:space="preserve"> </w:t>
      </w:r>
      <w:r w:rsidRPr="11B349FB">
        <w:rPr>
          <w:rFonts w:asciiTheme="minorHAnsi" w:hAnsiTheme="minorHAnsi" w:eastAsiaTheme="minorEastAsia" w:cstheme="minorBidi"/>
          <w:sz w:val="24"/>
          <w:szCs w:val="24"/>
        </w:rPr>
        <w:t>merits.</w:t>
      </w:r>
    </w:p>
    <w:p w:rsidR="00EF55BB" w:rsidP="11B349FB" w:rsidRDefault="00EF55BB" w14:paraId="3FA65B0E" w14:textId="5CD73473">
      <w:pPr>
        <w:pStyle w:val="ListParagraph"/>
        <w:rPr>
          <w:rFonts w:asciiTheme="minorHAnsi" w:hAnsiTheme="minorHAnsi" w:eastAsiaTheme="minorEastAsia" w:cstheme="minorBidi"/>
          <w:sz w:val="24"/>
          <w:szCs w:val="24"/>
        </w:rPr>
      </w:pPr>
    </w:p>
    <w:p w:rsidR="0010474D" w:rsidP="11B349FB" w:rsidRDefault="0010474D" w14:paraId="0160537C" w14:textId="77777777">
      <w:pPr>
        <w:pStyle w:val="ListParagraph"/>
        <w:rPr>
          <w:rFonts w:asciiTheme="minorHAnsi" w:hAnsiTheme="minorHAnsi" w:eastAsiaTheme="minorEastAsia" w:cstheme="minorBidi"/>
          <w:sz w:val="24"/>
          <w:szCs w:val="24"/>
        </w:rPr>
      </w:pPr>
    </w:p>
    <w:p w:rsidRPr="00EF55BB" w:rsidR="0010474D" w:rsidP="11B349FB" w:rsidRDefault="0010474D" w14:paraId="389D7EC9" w14:textId="77777777">
      <w:pPr>
        <w:pStyle w:val="ListParagraph"/>
        <w:rPr>
          <w:rFonts w:asciiTheme="minorHAnsi" w:hAnsiTheme="minorHAnsi" w:eastAsiaTheme="minorEastAsia" w:cstheme="minorBidi"/>
          <w:sz w:val="24"/>
          <w:szCs w:val="24"/>
        </w:rPr>
      </w:pPr>
    </w:p>
    <w:p w:rsidR="00EF55BB" w:rsidP="11B349FB" w:rsidRDefault="00EF55BB" w14:paraId="1228BB4E" w14:textId="57D08D18">
      <w:pPr>
        <w:pStyle w:val="ListParagraph"/>
        <w:numPr>
          <w:ilvl w:val="0"/>
          <w:numId w:val="16"/>
        </w:numPr>
        <w:tabs>
          <w:tab w:val="left" w:pos="718"/>
        </w:tabs>
        <w:ind w:right="1188"/>
        <w:jc w:val="both"/>
        <w:rPr>
          <w:rFonts w:asciiTheme="minorHAnsi" w:hAnsiTheme="minorHAnsi" w:eastAsiaTheme="minorEastAsia" w:cstheme="minorBidi"/>
          <w:b/>
          <w:bCs/>
          <w:sz w:val="24"/>
          <w:szCs w:val="24"/>
        </w:rPr>
      </w:pPr>
      <w:r w:rsidRPr="11B349FB">
        <w:rPr>
          <w:rFonts w:asciiTheme="minorHAnsi" w:hAnsiTheme="minorHAnsi" w:eastAsiaTheme="minorEastAsia" w:cstheme="minorBidi"/>
          <w:b/>
          <w:bCs/>
          <w:sz w:val="24"/>
          <w:szCs w:val="24"/>
        </w:rPr>
        <w:t>Contextual Admissions</w:t>
      </w:r>
    </w:p>
    <w:p w:rsidR="005A337A" w:rsidP="11B349FB" w:rsidRDefault="005A337A" w14:paraId="49ABDF0A" w14:textId="5008CFFA">
      <w:pPr>
        <w:pStyle w:val="paragraph"/>
        <w:numPr>
          <w:ilvl w:val="1"/>
          <w:numId w:val="16"/>
        </w:numPr>
        <w:spacing w:before="0" w:beforeAutospacing="0" w:after="0" w:afterAutospacing="0"/>
        <w:ind w:right="165"/>
        <w:jc w:val="both"/>
        <w:textAlignment w:val="baseline"/>
        <w:rPr>
          <w:rStyle w:val="eop"/>
          <w:rFonts w:asciiTheme="minorHAnsi" w:hAnsiTheme="minorHAnsi" w:eastAsiaTheme="minorEastAsia" w:cstheme="minorBidi"/>
        </w:rPr>
      </w:pPr>
      <w:r w:rsidRPr="11B349FB">
        <w:rPr>
          <w:rStyle w:val="normaltextrun"/>
          <w:rFonts w:asciiTheme="minorHAnsi" w:hAnsiTheme="minorHAnsi" w:eastAsiaTheme="minorEastAsia" w:cstheme="minorBidi"/>
          <w:lang w:val="en-US"/>
        </w:rPr>
        <w:t xml:space="preserve">If an application for an undergraduate </w:t>
      </w:r>
      <w:proofErr w:type="spellStart"/>
      <w:r w:rsidRPr="11B349FB">
        <w:rPr>
          <w:rStyle w:val="normaltextrun"/>
          <w:rFonts w:asciiTheme="minorHAnsi" w:hAnsiTheme="minorHAnsi" w:eastAsiaTheme="minorEastAsia" w:cstheme="minorBidi"/>
          <w:lang w:val="en-US"/>
        </w:rPr>
        <w:t>programme</w:t>
      </w:r>
      <w:proofErr w:type="spellEnd"/>
      <w:r w:rsidRPr="11B349FB">
        <w:rPr>
          <w:rStyle w:val="normaltextrun"/>
          <w:rFonts w:asciiTheme="minorHAnsi" w:hAnsiTheme="minorHAnsi" w:eastAsiaTheme="minorEastAsia" w:cstheme="minorBidi"/>
          <w:lang w:val="en-US"/>
        </w:rPr>
        <w:t xml:space="preserve"> is submitted via UCAS, t</w:t>
      </w:r>
      <w:r w:rsidRPr="11B349FB">
        <w:rPr>
          <w:rStyle w:val="normaltextrun"/>
          <w:rFonts w:asciiTheme="minorHAnsi" w:hAnsiTheme="minorHAnsi" w:eastAsiaTheme="minorEastAsia" w:cstheme="minorBidi"/>
        </w:rPr>
        <w:t>he Admissions Team use certain contextual data alongside a students’ application, to consider challenges that they may have faced in their education and the potential effect this may have had on their qualifications. </w:t>
      </w:r>
      <w:r w:rsidRPr="11B349FB">
        <w:rPr>
          <w:rStyle w:val="eop"/>
          <w:rFonts w:asciiTheme="minorHAnsi" w:hAnsiTheme="minorHAnsi" w:eastAsiaTheme="minorEastAsia" w:cstheme="minorBidi"/>
        </w:rPr>
        <w:t> </w:t>
      </w:r>
    </w:p>
    <w:p w:rsidR="005A337A" w:rsidP="11B349FB" w:rsidRDefault="005A337A" w14:paraId="7D1F8D52" w14:textId="77777777">
      <w:pPr>
        <w:pStyle w:val="paragraph"/>
        <w:spacing w:before="0" w:beforeAutospacing="0" w:after="0" w:afterAutospacing="0"/>
        <w:ind w:left="685" w:right="165"/>
        <w:jc w:val="both"/>
        <w:textAlignment w:val="baseline"/>
        <w:rPr>
          <w:rFonts w:asciiTheme="minorHAnsi" w:hAnsiTheme="minorHAnsi" w:eastAsiaTheme="minorEastAsia" w:cstheme="minorBidi"/>
        </w:rPr>
      </w:pPr>
    </w:p>
    <w:p w:rsidR="005A337A" w:rsidP="11B349FB" w:rsidRDefault="005A337A" w14:paraId="175FC4AD" w14:textId="3E7D8B62">
      <w:pPr>
        <w:pStyle w:val="paragraph"/>
        <w:numPr>
          <w:ilvl w:val="1"/>
          <w:numId w:val="16"/>
        </w:numPr>
        <w:spacing w:before="0" w:beforeAutospacing="0" w:after="0" w:afterAutospacing="0"/>
        <w:ind w:right="165"/>
        <w:jc w:val="both"/>
        <w:textAlignment w:val="baseline"/>
        <w:rPr>
          <w:rStyle w:val="eop"/>
          <w:rFonts w:asciiTheme="minorHAnsi" w:hAnsiTheme="minorHAnsi" w:eastAsiaTheme="minorEastAsia" w:cstheme="minorBidi"/>
        </w:rPr>
      </w:pPr>
      <w:r w:rsidRPr="11B349FB">
        <w:rPr>
          <w:rStyle w:val="normaltextrun"/>
          <w:rFonts w:asciiTheme="minorHAnsi" w:hAnsiTheme="minorHAnsi" w:eastAsiaTheme="minorEastAsia" w:cstheme="minorBidi"/>
          <w:lang w:val="en-US"/>
        </w:rPr>
        <w:t xml:space="preserve">When applications for undergraduate degrees are received by the University, any applicant who meets certain criteria will be automatically given a conditional contextual offer that is two A Level grades (or equivalent) lower than the standard offer for the undergraduate </w:t>
      </w:r>
      <w:proofErr w:type="spellStart"/>
      <w:r w:rsidRPr="11B349FB">
        <w:rPr>
          <w:rStyle w:val="normaltextrun"/>
          <w:rFonts w:asciiTheme="minorHAnsi" w:hAnsiTheme="minorHAnsi" w:eastAsiaTheme="minorEastAsia" w:cstheme="minorBidi"/>
          <w:lang w:val="en-US"/>
        </w:rPr>
        <w:t>programme</w:t>
      </w:r>
      <w:proofErr w:type="spellEnd"/>
      <w:r w:rsidRPr="11B349FB">
        <w:rPr>
          <w:rStyle w:val="normaltextrun"/>
          <w:rFonts w:asciiTheme="minorHAnsi" w:hAnsiTheme="minorHAnsi" w:eastAsiaTheme="minorEastAsia" w:cstheme="minorBidi"/>
          <w:lang w:val="en-US"/>
        </w:rPr>
        <w:t xml:space="preserve"> to which they have applied. </w:t>
      </w:r>
      <w:r w:rsidRPr="11B349FB">
        <w:rPr>
          <w:rStyle w:val="eop"/>
          <w:rFonts w:asciiTheme="minorHAnsi" w:hAnsiTheme="minorHAnsi" w:eastAsiaTheme="minorEastAsia" w:cstheme="minorBidi"/>
        </w:rPr>
        <w:t> </w:t>
      </w:r>
      <w:commentRangeStart w:id="6"/>
      <w:commentRangeStart w:id="7"/>
      <w:commentRangeEnd w:id="6"/>
      <w:r>
        <w:rPr>
          <w:rStyle w:val="CommentReference"/>
        </w:rPr>
        <w:commentReference w:id="6"/>
      </w:r>
      <w:commentRangeEnd w:id="7"/>
      <w:r>
        <w:rPr>
          <w:rStyle w:val="CommentReference"/>
        </w:rPr>
        <w:commentReference w:id="7"/>
      </w:r>
    </w:p>
    <w:p w:rsidR="005A337A" w:rsidP="11B349FB" w:rsidRDefault="005A337A" w14:paraId="71590D88" w14:textId="77777777">
      <w:pPr>
        <w:pStyle w:val="paragraph"/>
        <w:spacing w:before="0" w:beforeAutospacing="0" w:after="0" w:afterAutospacing="0"/>
        <w:ind w:right="165"/>
        <w:jc w:val="both"/>
        <w:textAlignment w:val="baseline"/>
        <w:rPr>
          <w:rFonts w:asciiTheme="minorHAnsi" w:hAnsiTheme="minorHAnsi" w:eastAsiaTheme="minorEastAsia" w:cstheme="minorBidi"/>
        </w:rPr>
      </w:pPr>
    </w:p>
    <w:p w:rsidR="00E67BA8" w:rsidP="11B349FB" w:rsidRDefault="005A337A" w14:paraId="63B4EBDC" w14:textId="77777777">
      <w:pPr>
        <w:pStyle w:val="paragraph"/>
        <w:numPr>
          <w:ilvl w:val="1"/>
          <w:numId w:val="16"/>
        </w:numPr>
        <w:spacing w:before="0" w:beforeAutospacing="0" w:after="0" w:afterAutospacing="0"/>
        <w:ind w:right="165"/>
        <w:jc w:val="both"/>
        <w:textAlignment w:val="baseline"/>
        <w:rPr>
          <w:rStyle w:val="eop"/>
          <w:rFonts w:asciiTheme="minorHAnsi" w:hAnsiTheme="minorHAnsi" w:eastAsiaTheme="minorEastAsia" w:cstheme="minorBidi"/>
        </w:rPr>
      </w:pPr>
      <w:r w:rsidRPr="11B349FB">
        <w:rPr>
          <w:rStyle w:val="normaltextrun"/>
          <w:rFonts w:asciiTheme="minorHAnsi" w:hAnsiTheme="minorHAnsi" w:eastAsiaTheme="minorEastAsia" w:cstheme="minorBidi"/>
          <w:lang w:val="en-US"/>
        </w:rPr>
        <w:t>To receive a contextual offer, applicants must meet specific eligibility criteria as outlined in the Contextual Admissions Policy.</w:t>
      </w:r>
      <w:r w:rsidRPr="11B349FB">
        <w:rPr>
          <w:rStyle w:val="eop"/>
          <w:rFonts w:asciiTheme="minorHAnsi" w:hAnsiTheme="minorHAnsi" w:eastAsiaTheme="minorEastAsia" w:cstheme="minorBidi"/>
        </w:rPr>
        <w:t> </w:t>
      </w:r>
      <w:commentRangeStart w:id="8"/>
      <w:commentRangeEnd w:id="8"/>
      <w:r>
        <w:rPr>
          <w:rStyle w:val="CommentReference"/>
        </w:rPr>
        <w:commentReference w:id="8"/>
      </w:r>
    </w:p>
    <w:p w:rsidR="00E67BA8" w:rsidP="11B349FB" w:rsidRDefault="00E67BA8" w14:paraId="2EC941B2" w14:textId="77777777">
      <w:pPr>
        <w:pStyle w:val="ListParagraph"/>
        <w:rPr>
          <w:rFonts w:asciiTheme="minorHAnsi" w:hAnsiTheme="minorHAnsi" w:eastAsiaTheme="minorEastAsia" w:cstheme="minorBidi"/>
          <w:sz w:val="24"/>
          <w:szCs w:val="24"/>
          <w:highlight w:val="yellow"/>
        </w:rPr>
      </w:pPr>
    </w:p>
    <w:p w:rsidRPr="00E67BA8" w:rsidR="00EF55BB" w:rsidP="11B349FB" w:rsidRDefault="00EF55BB" w14:paraId="4C31DFE7" w14:textId="54CB77C6">
      <w:pPr>
        <w:pStyle w:val="paragraph"/>
        <w:numPr>
          <w:ilvl w:val="1"/>
          <w:numId w:val="16"/>
        </w:numPr>
        <w:spacing w:before="0" w:beforeAutospacing="0" w:after="0" w:afterAutospacing="0"/>
        <w:ind w:right="165"/>
        <w:jc w:val="both"/>
        <w:textAlignment w:val="baseline"/>
        <w:rPr>
          <w:rFonts w:asciiTheme="minorHAnsi" w:hAnsiTheme="minorHAnsi" w:eastAsiaTheme="minorEastAsia" w:cstheme="minorBidi"/>
          <w:color w:val="000000" w:themeColor="text1"/>
        </w:rPr>
      </w:pPr>
      <w:r w:rsidRPr="11B349FB">
        <w:rPr>
          <w:rFonts w:asciiTheme="minorHAnsi" w:hAnsiTheme="minorHAnsi" w:eastAsiaTheme="minorEastAsia" w:cstheme="minorBidi"/>
        </w:rPr>
        <w:t>As part of our commitment to the Care Leaver Covenant</w:t>
      </w:r>
      <w:r w:rsidRPr="11B349FB" w:rsidR="00E67BA8">
        <w:rPr>
          <w:rFonts w:asciiTheme="minorHAnsi" w:hAnsiTheme="minorHAnsi" w:eastAsiaTheme="minorEastAsia" w:cstheme="minorBidi"/>
        </w:rPr>
        <w:t xml:space="preserve"> and as a University of Sanctuary</w:t>
      </w:r>
      <w:r w:rsidRPr="11B349FB">
        <w:rPr>
          <w:rFonts w:asciiTheme="minorHAnsi" w:hAnsiTheme="minorHAnsi" w:eastAsiaTheme="minorEastAsia" w:cstheme="minorBidi"/>
        </w:rPr>
        <w:t xml:space="preserve">, applicants who indicate that they have been in care </w:t>
      </w:r>
      <w:r w:rsidRPr="11B349FB" w:rsidR="00E67BA8">
        <w:rPr>
          <w:rFonts w:asciiTheme="minorHAnsi" w:hAnsiTheme="minorHAnsi" w:eastAsiaTheme="minorEastAsia" w:cstheme="minorBidi"/>
        </w:rPr>
        <w:t xml:space="preserve">or are seeking sanctuary </w:t>
      </w:r>
      <w:r w:rsidRPr="11B349FB">
        <w:rPr>
          <w:rFonts w:asciiTheme="minorHAnsi" w:hAnsiTheme="minorHAnsi" w:eastAsiaTheme="minorEastAsia" w:cstheme="minorBidi"/>
        </w:rPr>
        <w:t>will be offered the opportunity to ask questions and discuss issues or concerns with a dedicated member of staff when they apply to the University.</w:t>
      </w:r>
      <w:r w:rsidRPr="11B349FB" w:rsidR="1E867E3E">
        <w:rPr>
          <w:rFonts w:asciiTheme="minorHAnsi" w:hAnsiTheme="minorHAnsi" w:eastAsiaTheme="minorEastAsia" w:cstheme="minorBidi"/>
          <w:color w:val="000000" w:themeColor="text1"/>
        </w:rPr>
        <w:t xml:space="preserve"> </w:t>
      </w:r>
    </w:p>
    <w:p w:rsidRPr="00EF55BB" w:rsidR="00EF55BB" w:rsidP="11B349FB" w:rsidRDefault="00EF55BB" w14:paraId="45B91927" w14:textId="77777777">
      <w:pPr>
        <w:tabs>
          <w:tab w:val="left" w:pos="718"/>
        </w:tabs>
        <w:spacing w:line="235" w:lineRule="auto"/>
        <w:ind w:left="686" w:right="170" w:hanging="567"/>
        <w:jc w:val="both"/>
        <w:rPr>
          <w:rFonts w:asciiTheme="minorHAnsi" w:hAnsiTheme="minorHAnsi" w:eastAsiaTheme="minorEastAsia" w:cstheme="minorBidi"/>
          <w:sz w:val="24"/>
          <w:szCs w:val="24"/>
        </w:rPr>
      </w:pPr>
    </w:p>
    <w:p w:rsidRPr="00E67BA8" w:rsidR="004478B8" w:rsidP="11B349FB" w:rsidRDefault="00E67BA8" w14:paraId="483E447B" w14:textId="7F5EBFFA">
      <w:pPr>
        <w:pStyle w:val="ListParagraph"/>
        <w:numPr>
          <w:ilvl w:val="0"/>
          <w:numId w:val="16"/>
        </w:numPr>
        <w:tabs>
          <w:tab w:val="left" w:pos="718"/>
        </w:tabs>
        <w:spacing w:line="235" w:lineRule="auto"/>
        <w:ind w:right="170"/>
        <w:jc w:val="both"/>
        <w:rPr>
          <w:rFonts w:asciiTheme="minorHAnsi" w:hAnsiTheme="minorHAnsi" w:eastAsiaTheme="minorEastAsia" w:cstheme="minorBidi"/>
          <w:b/>
          <w:bCs/>
          <w:sz w:val="24"/>
          <w:szCs w:val="24"/>
        </w:rPr>
      </w:pPr>
      <w:r w:rsidRPr="11B349FB">
        <w:rPr>
          <w:rFonts w:asciiTheme="minorHAnsi" w:hAnsiTheme="minorHAnsi" w:eastAsiaTheme="minorEastAsia" w:cstheme="minorBidi"/>
          <w:b/>
          <w:bCs/>
          <w:sz w:val="24"/>
          <w:szCs w:val="24"/>
        </w:rPr>
        <w:t xml:space="preserve">Alternative offers </w:t>
      </w:r>
    </w:p>
    <w:p w:rsidRPr="00E67BA8" w:rsidR="00E67BA8" w:rsidP="11B349FB" w:rsidRDefault="00E67BA8" w14:paraId="06A34DCF" w14:textId="2F19F0E7">
      <w:pPr>
        <w:pStyle w:val="ListParagraph"/>
        <w:numPr>
          <w:ilvl w:val="1"/>
          <w:numId w:val="16"/>
        </w:numPr>
        <w:tabs>
          <w:tab w:val="left" w:pos="718"/>
        </w:tabs>
        <w:spacing w:line="235" w:lineRule="auto"/>
        <w:ind w:right="170"/>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shd w:val="clear" w:color="auto" w:fill="FFFFFF"/>
        </w:rPr>
        <w:t xml:space="preserve">As part of Newcastle University’s longstanding commitment to widening participation, we also offer </w:t>
      </w:r>
      <w:bookmarkStart w:name="_Int_JAQtUc1e" w:id="9"/>
      <w:proofErr w:type="gramStart"/>
      <w:r w:rsidRPr="11B349FB">
        <w:rPr>
          <w:rFonts w:asciiTheme="minorHAnsi" w:hAnsiTheme="minorHAnsi" w:eastAsiaTheme="minorEastAsia" w:cstheme="minorBidi"/>
          <w:sz w:val="24"/>
          <w:szCs w:val="24"/>
          <w:shd w:val="clear" w:color="auto" w:fill="FFFFFF"/>
        </w:rPr>
        <w:t>a number of</w:t>
      </w:r>
      <w:bookmarkEnd w:id="9"/>
      <w:proofErr w:type="gramEnd"/>
      <w:r w:rsidRPr="11B349FB">
        <w:rPr>
          <w:rFonts w:asciiTheme="minorHAnsi" w:hAnsiTheme="minorHAnsi" w:eastAsiaTheme="minorEastAsia" w:cstheme="minorBidi"/>
          <w:sz w:val="24"/>
          <w:szCs w:val="24"/>
          <w:shd w:val="clear" w:color="auto" w:fill="FFFFFF"/>
        </w:rPr>
        <w:t xml:space="preserve"> programmes that allow eligible applicants to receive an alternative offer:</w:t>
      </w:r>
    </w:p>
    <w:p w:rsidRPr="00E67BA8" w:rsidR="00E67BA8" w:rsidP="11B349FB" w:rsidRDefault="00E67BA8" w14:paraId="113B9EEB" w14:textId="69C1F7DF">
      <w:pPr>
        <w:pStyle w:val="ListParagraph"/>
        <w:numPr>
          <w:ilvl w:val="3"/>
          <w:numId w:val="16"/>
        </w:numPr>
        <w:tabs>
          <w:tab w:val="left" w:pos="718"/>
        </w:tabs>
        <w:spacing w:line="235" w:lineRule="auto"/>
        <w:ind w:right="170"/>
        <w:jc w:val="both"/>
        <w:rPr>
          <w:rFonts w:asciiTheme="minorHAnsi" w:hAnsiTheme="minorHAnsi" w:eastAsiaTheme="minorEastAsia" w:cstheme="minorBidi"/>
          <w:sz w:val="24"/>
          <w:szCs w:val="24"/>
        </w:rPr>
      </w:pPr>
      <w:r w:rsidRPr="734B2FCC">
        <w:rPr>
          <w:rFonts w:asciiTheme="minorHAnsi" w:hAnsiTheme="minorHAnsi" w:eastAsiaTheme="minorEastAsia" w:cstheme="minorBidi"/>
          <w:sz w:val="24"/>
          <w:szCs w:val="24"/>
        </w:rPr>
        <w:t>PARTNERS Programme</w:t>
      </w:r>
    </w:p>
    <w:p w:rsidRPr="00E67BA8" w:rsidR="00E67BA8" w:rsidP="11B349FB" w:rsidRDefault="00E67BA8" w14:paraId="514F21DE" w14:textId="42B38888">
      <w:pPr>
        <w:pStyle w:val="ListParagraph"/>
        <w:numPr>
          <w:ilvl w:val="3"/>
          <w:numId w:val="16"/>
        </w:numPr>
        <w:tabs>
          <w:tab w:val="left" w:pos="718"/>
        </w:tabs>
        <w:spacing w:line="235" w:lineRule="auto"/>
        <w:ind w:right="170"/>
        <w:jc w:val="both"/>
        <w:rPr>
          <w:rFonts w:asciiTheme="minorHAnsi" w:hAnsiTheme="minorHAnsi" w:eastAsiaTheme="minorEastAsia" w:cstheme="minorBidi"/>
          <w:sz w:val="24"/>
          <w:szCs w:val="24"/>
        </w:rPr>
      </w:pPr>
      <w:r w:rsidRPr="51306FDD" w:rsidR="00E67BA8">
        <w:rPr>
          <w:rFonts w:ascii="Calibri" w:hAnsi="Calibri" w:eastAsia="" w:cs="" w:asciiTheme="minorAscii" w:hAnsiTheme="minorAscii" w:eastAsiaTheme="minorEastAsia" w:cstheme="minorBidi"/>
          <w:sz w:val="24"/>
          <w:szCs w:val="24"/>
        </w:rPr>
        <w:t>Realising Opportunities</w:t>
      </w:r>
    </w:p>
    <w:p w:rsidR="00E67BA8" w:rsidP="11B349FB" w:rsidRDefault="00E67BA8" w14:paraId="34399502" w14:textId="77777777">
      <w:pPr>
        <w:tabs>
          <w:tab w:val="left" w:pos="718"/>
        </w:tabs>
        <w:spacing w:line="235" w:lineRule="auto"/>
        <w:ind w:right="170"/>
        <w:jc w:val="both"/>
        <w:rPr>
          <w:rFonts w:asciiTheme="minorHAnsi" w:hAnsiTheme="minorHAnsi" w:eastAsiaTheme="minorEastAsia" w:cstheme="minorBidi"/>
          <w:sz w:val="24"/>
          <w:szCs w:val="24"/>
        </w:rPr>
      </w:pPr>
      <w:r>
        <w:rPr>
          <w:rFonts w:asciiTheme="minorHAnsi" w:hAnsiTheme="minorHAnsi" w:cstheme="minorHAnsi"/>
          <w:sz w:val="24"/>
          <w:szCs w:val="24"/>
        </w:rPr>
        <w:tab/>
      </w:r>
    </w:p>
    <w:p w:rsidR="00E67BA8" w:rsidP="41C16B2F" w:rsidRDefault="00E67BA8" w14:paraId="0445B8AF" w14:textId="330D89A1">
      <w:pPr>
        <w:tabs>
          <w:tab w:val="left" w:pos="718"/>
        </w:tabs>
        <w:spacing w:line="235" w:lineRule="auto"/>
        <w:ind w:right="170"/>
        <w:jc w:val="both"/>
        <w:rPr>
          <w:rFonts w:ascii="Calibri" w:hAnsi="Calibri" w:eastAsia="" w:cs="" w:asciiTheme="minorAscii" w:hAnsiTheme="minorAscii" w:eastAsiaTheme="minorEastAsia" w:cstheme="minorBidi"/>
          <w:sz w:val="24"/>
          <w:szCs w:val="24"/>
        </w:rPr>
      </w:pPr>
      <w:r>
        <w:rPr>
          <w:rFonts w:asciiTheme="minorHAnsi" w:hAnsiTheme="minorHAnsi" w:cstheme="minorHAnsi"/>
          <w:sz w:val="24"/>
          <w:szCs w:val="24"/>
        </w:rPr>
        <w:tab/>
      </w:r>
      <w:r w:rsidRPr="41C16B2F" w:rsidR="00E67BA8">
        <w:rPr>
          <w:rFonts w:ascii="Calibri" w:hAnsi="Calibri" w:eastAsia="" w:cs="" w:asciiTheme="minorAscii" w:hAnsiTheme="minorAscii" w:eastAsiaTheme="minorEastAsia" w:cstheme="minorBidi"/>
          <w:sz w:val="24"/>
          <w:szCs w:val="24"/>
        </w:rPr>
        <w:t xml:space="preserve">Further information is available in the Contextual Admissions P</w:t>
      </w:r>
      <w:r w:rsidRPr="41C16B2F" w:rsidR="0AEAD5F1">
        <w:rPr>
          <w:rFonts w:ascii="Calibri" w:hAnsi="Calibri" w:eastAsia="" w:cs="" w:asciiTheme="minorAscii" w:hAnsiTheme="minorAscii" w:eastAsiaTheme="minorEastAsia" w:cstheme="minorBidi"/>
          <w:sz w:val="24"/>
          <w:szCs w:val="24"/>
        </w:rPr>
        <w:t xml:space="preserve">rocedure</w:t>
      </w:r>
      <w:r w:rsidRPr="41C16B2F" w:rsidR="00E67BA8">
        <w:rPr>
          <w:rFonts w:ascii="Calibri" w:hAnsi="Calibri" w:eastAsia="" w:cs="" w:asciiTheme="minorAscii" w:hAnsiTheme="minorAscii" w:eastAsiaTheme="minorEastAsia" w:cstheme="minorBidi"/>
          <w:sz w:val="24"/>
          <w:szCs w:val="24"/>
        </w:rPr>
        <w:t xml:space="preserve">. </w:t>
      </w:r>
    </w:p>
    <w:p w:rsidR="2FD9A93E" w:rsidP="11B349FB" w:rsidRDefault="2FD9A93E" w14:paraId="00A5448A" w14:textId="765D8950">
      <w:pPr>
        <w:tabs>
          <w:tab w:val="left" w:pos="718"/>
        </w:tabs>
        <w:spacing w:line="235" w:lineRule="auto"/>
        <w:ind w:right="170"/>
        <w:jc w:val="both"/>
        <w:rPr>
          <w:rFonts w:asciiTheme="minorHAnsi" w:hAnsiTheme="minorHAnsi" w:eastAsiaTheme="minorEastAsia" w:cstheme="minorBidi"/>
          <w:sz w:val="24"/>
          <w:szCs w:val="24"/>
        </w:rPr>
      </w:pPr>
    </w:p>
    <w:p w:rsidRPr="00BC54A8" w:rsidR="004478B8" w:rsidP="11B349FB" w:rsidRDefault="004478B8" w14:paraId="17D604EB" w14:textId="77777777">
      <w:pPr>
        <w:pStyle w:val="ListParagraph"/>
        <w:numPr>
          <w:ilvl w:val="0"/>
          <w:numId w:val="16"/>
        </w:numPr>
        <w:tabs>
          <w:tab w:val="left" w:pos="718"/>
        </w:tabs>
        <w:spacing w:line="235" w:lineRule="auto"/>
        <w:ind w:left="686" w:right="170" w:hanging="567"/>
        <w:jc w:val="both"/>
        <w:rPr>
          <w:rFonts w:asciiTheme="minorHAnsi" w:hAnsiTheme="minorHAnsi" w:eastAsiaTheme="minorEastAsia" w:cstheme="minorBidi"/>
          <w:b/>
          <w:bCs/>
          <w:sz w:val="24"/>
          <w:szCs w:val="24"/>
        </w:rPr>
      </w:pPr>
      <w:r w:rsidRPr="11B349FB">
        <w:rPr>
          <w:rFonts w:asciiTheme="minorHAnsi" w:hAnsiTheme="minorHAnsi" w:eastAsiaTheme="minorEastAsia" w:cstheme="minorBidi"/>
          <w:b/>
          <w:bCs/>
          <w:sz w:val="24"/>
          <w:szCs w:val="24"/>
        </w:rPr>
        <w:t>Specific processes for Undergraduate Applications</w:t>
      </w:r>
    </w:p>
    <w:p w:rsidR="005F030F" w:rsidP="11B349FB" w:rsidRDefault="00BE0F7D" w14:paraId="4D0F13D7" w14:textId="4D8A5275">
      <w:pPr>
        <w:pStyle w:val="ListParagraph"/>
        <w:numPr>
          <w:ilvl w:val="1"/>
          <w:numId w:val="16"/>
        </w:numPr>
        <w:tabs>
          <w:tab w:val="left" w:pos="718"/>
        </w:tabs>
        <w:spacing w:before="1"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Applicants who do not fully meet the terms of a Conditional offer may nevertheless have a place confirmed</w:t>
      </w:r>
      <w:r w:rsidRPr="11B349FB" w:rsidR="000A1C42">
        <w:rPr>
          <w:rFonts w:asciiTheme="minorHAnsi" w:hAnsiTheme="minorHAnsi" w:eastAsiaTheme="minorEastAsia" w:cstheme="minorBidi"/>
          <w:sz w:val="24"/>
          <w:szCs w:val="24"/>
        </w:rPr>
        <w:t xml:space="preserve"> when results are received.  A decision for results received prior to </w:t>
      </w:r>
      <w:r w:rsidRPr="11B349FB" w:rsidR="5BD2D1FB">
        <w:rPr>
          <w:rFonts w:asciiTheme="minorHAnsi" w:hAnsiTheme="minorHAnsi" w:eastAsiaTheme="minorEastAsia" w:cstheme="minorBidi"/>
          <w:sz w:val="24"/>
          <w:szCs w:val="24"/>
        </w:rPr>
        <w:t>mid-August</w:t>
      </w:r>
      <w:r w:rsidRPr="11B349FB" w:rsidR="000A1C42">
        <w:rPr>
          <w:rFonts w:asciiTheme="minorHAnsi" w:hAnsiTheme="minorHAnsi" w:eastAsiaTheme="minorEastAsia" w:cstheme="minorBidi"/>
          <w:sz w:val="24"/>
          <w:szCs w:val="24"/>
        </w:rPr>
        <w:t xml:space="preserve"> may be delayed until </w:t>
      </w:r>
      <w:r w:rsidRPr="11B349FB" w:rsidR="215B1A8B">
        <w:rPr>
          <w:rFonts w:asciiTheme="minorHAnsi" w:hAnsiTheme="minorHAnsi" w:eastAsiaTheme="minorEastAsia" w:cstheme="minorBidi"/>
          <w:sz w:val="24"/>
          <w:szCs w:val="24"/>
        </w:rPr>
        <w:t xml:space="preserve">August </w:t>
      </w:r>
      <w:r w:rsidRPr="11B349FB" w:rsidR="005F030F">
        <w:rPr>
          <w:rFonts w:asciiTheme="minorHAnsi" w:hAnsiTheme="minorHAnsi" w:eastAsiaTheme="minorEastAsia" w:cstheme="minorBidi"/>
          <w:sz w:val="24"/>
          <w:szCs w:val="24"/>
        </w:rPr>
        <w:t xml:space="preserve">Confirmation and Clearing, </w:t>
      </w:r>
      <w:r w:rsidRPr="11B349FB" w:rsidR="000A1C42">
        <w:rPr>
          <w:rFonts w:asciiTheme="minorHAnsi" w:hAnsiTheme="minorHAnsi" w:eastAsiaTheme="minorEastAsia" w:cstheme="minorBidi"/>
          <w:sz w:val="24"/>
          <w:szCs w:val="24"/>
        </w:rPr>
        <w:t xml:space="preserve">when </w:t>
      </w:r>
      <w:bookmarkStart w:name="_Int_NzCmiNaG" w:id="10"/>
      <w:proofErr w:type="gramStart"/>
      <w:r w:rsidRPr="11B349FB" w:rsidR="000A1C42">
        <w:rPr>
          <w:rFonts w:asciiTheme="minorHAnsi" w:hAnsiTheme="minorHAnsi" w:eastAsiaTheme="minorEastAsia" w:cstheme="minorBidi"/>
          <w:sz w:val="24"/>
          <w:szCs w:val="24"/>
        </w:rPr>
        <w:t>the majority of</w:t>
      </w:r>
      <w:bookmarkEnd w:id="10"/>
      <w:proofErr w:type="gramEnd"/>
      <w:r w:rsidRPr="11B349FB" w:rsidR="000A1C42">
        <w:rPr>
          <w:rFonts w:asciiTheme="minorHAnsi" w:hAnsiTheme="minorHAnsi" w:eastAsiaTheme="minorEastAsia" w:cstheme="minorBidi"/>
          <w:sz w:val="24"/>
          <w:szCs w:val="24"/>
        </w:rPr>
        <w:t xml:space="preserve"> results will have been received. </w:t>
      </w:r>
      <w:r w:rsidRPr="11B349FB">
        <w:rPr>
          <w:rFonts w:asciiTheme="minorHAnsi" w:hAnsiTheme="minorHAnsi" w:eastAsiaTheme="minorEastAsia" w:cstheme="minorBidi"/>
          <w:sz w:val="24"/>
          <w:szCs w:val="24"/>
        </w:rPr>
        <w:t xml:space="preserve"> </w:t>
      </w:r>
    </w:p>
    <w:p w:rsidR="00BC54A8" w:rsidP="11B349FB" w:rsidRDefault="00BC54A8" w14:paraId="0B218970" w14:textId="77777777">
      <w:pPr>
        <w:pStyle w:val="ListParagraph"/>
        <w:tabs>
          <w:tab w:val="left" w:pos="718"/>
        </w:tabs>
        <w:spacing w:before="1" w:line="235" w:lineRule="auto"/>
        <w:ind w:left="686" w:right="170" w:firstLine="0"/>
        <w:jc w:val="both"/>
        <w:rPr>
          <w:rFonts w:asciiTheme="minorHAnsi" w:hAnsiTheme="minorHAnsi" w:eastAsiaTheme="minorEastAsia" w:cstheme="minorBidi"/>
          <w:sz w:val="24"/>
          <w:szCs w:val="24"/>
        </w:rPr>
      </w:pPr>
    </w:p>
    <w:p w:rsidR="0074116E" w:rsidP="11B349FB" w:rsidRDefault="000A1C42" w14:paraId="7140213C" w14:textId="252F6697">
      <w:pPr>
        <w:pStyle w:val="ListParagraph"/>
        <w:numPr>
          <w:ilvl w:val="1"/>
          <w:numId w:val="16"/>
        </w:numPr>
        <w:tabs>
          <w:tab w:val="left" w:pos="718"/>
        </w:tabs>
        <w:spacing w:before="1"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Any offer made to an applicant who has not fully met the terms of their offer will be</w:t>
      </w:r>
      <w:r w:rsidRPr="11B349FB" w:rsidR="00BE0F7D">
        <w:rPr>
          <w:rFonts w:asciiTheme="minorHAnsi" w:hAnsiTheme="minorHAnsi" w:eastAsiaTheme="minorEastAsia" w:cstheme="minorBidi"/>
          <w:sz w:val="24"/>
          <w:szCs w:val="24"/>
        </w:rPr>
        <w:t xml:space="preserve"> subject to the availability of places</w:t>
      </w:r>
      <w:r w:rsidRPr="11B349FB">
        <w:rPr>
          <w:rFonts w:asciiTheme="minorHAnsi" w:hAnsiTheme="minorHAnsi" w:eastAsiaTheme="minorEastAsia" w:cstheme="minorBidi"/>
          <w:sz w:val="24"/>
          <w:szCs w:val="24"/>
        </w:rPr>
        <w:t xml:space="preserve"> once all those who have met their conditions have been accepted</w:t>
      </w:r>
      <w:r w:rsidRPr="11B349FB" w:rsidR="00BE0F7D">
        <w:rPr>
          <w:rFonts w:asciiTheme="minorHAnsi" w:hAnsiTheme="minorHAnsi" w:eastAsiaTheme="minorEastAsia" w:cstheme="minorBidi"/>
          <w:sz w:val="24"/>
          <w:szCs w:val="24"/>
        </w:rPr>
        <w:t xml:space="preserve">. In considering such applicants, admissions </w:t>
      </w:r>
      <w:r w:rsidRPr="11B349FB" w:rsidR="0CF687CA">
        <w:rPr>
          <w:rFonts w:asciiTheme="minorHAnsi" w:hAnsiTheme="minorHAnsi" w:eastAsiaTheme="minorEastAsia" w:cstheme="minorBidi"/>
          <w:sz w:val="24"/>
          <w:szCs w:val="24"/>
        </w:rPr>
        <w:t>selectors</w:t>
      </w:r>
      <w:r w:rsidRPr="11B349FB" w:rsidR="00BE0F7D">
        <w:rPr>
          <w:rFonts w:asciiTheme="minorHAnsi" w:hAnsiTheme="minorHAnsi" w:eastAsiaTheme="minorEastAsia" w:cstheme="minorBidi"/>
          <w:sz w:val="24"/>
          <w:szCs w:val="24"/>
        </w:rPr>
        <w:t xml:space="preserve"> may </w:t>
      </w:r>
      <w:r w:rsidRPr="11B349FB" w:rsidR="3B254494">
        <w:rPr>
          <w:rFonts w:asciiTheme="minorHAnsi" w:hAnsiTheme="minorHAnsi" w:eastAsiaTheme="minorEastAsia" w:cstheme="minorBidi"/>
          <w:sz w:val="24"/>
          <w:szCs w:val="24"/>
        </w:rPr>
        <w:t>consider</w:t>
      </w:r>
      <w:r w:rsidRPr="11B349FB" w:rsidR="00BE0F7D">
        <w:rPr>
          <w:rFonts w:asciiTheme="minorHAnsi" w:hAnsiTheme="minorHAnsi" w:eastAsiaTheme="minorEastAsia" w:cstheme="minorBidi"/>
          <w:sz w:val="24"/>
          <w:szCs w:val="24"/>
        </w:rPr>
        <w:t xml:space="preserve"> factors such as unit grades, overall performance (which may include performance at interview) and personal or educational circumstances which may have affected</w:t>
      </w:r>
      <w:r w:rsidRPr="11B349FB" w:rsidR="00BE0F7D">
        <w:rPr>
          <w:rFonts w:asciiTheme="minorHAnsi" w:hAnsiTheme="minorHAnsi" w:eastAsiaTheme="minorEastAsia" w:cstheme="minorBidi"/>
          <w:spacing w:val="-1"/>
          <w:sz w:val="24"/>
          <w:szCs w:val="24"/>
        </w:rPr>
        <w:t xml:space="preserve"> </w:t>
      </w:r>
      <w:r w:rsidRPr="11B349FB" w:rsidR="00BE0F7D">
        <w:rPr>
          <w:rFonts w:asciiTheme="minorHAnsi" w:hAnsiTheme="minorHAnsi" w:eastAsiaTheme="minorEastAsia" w:cstheme="minorBidi"/>
          <w:sz w:val="24"/>
          <w:szCs w:val="24"/>
        </w:rPr>
        <w:t>attainment.</w:t>
      </w:r>
    </w:p>
    <w:p w:rsidRPr="0074116E" w:rsidR="0074116E" w:rsidP="11B349FB" w:rsidRDefault="0074116E" w14:paraId="4447E618" w14:textId="77777777">
      <w:pPr>
        <w:pStyle w:val="ListParagraph"/>
        <w:rPr>
          <w:rFonts w:asciiTheme="minorHAnsi" w:hAnsiTheme="minorHAnsi" w:eastAsiaTheme="minorEastAsia" w:cstheme="minorBidi"/>
          <w:sz w:val="24"/>
          <w:szCs w:val="24"/>
        </w:rPr>
      </w:pPr>
    </w:p>
    <w:p w:rsidRPr="0074116E" w:rsidR="0074116E" w:rsidP="4FAB0D2B" w:rsidRDefault="0074116E" w14:paraId="35535E88" w14:textId="59F6C060">
      <w:pPr>
        <w:pStyle w:val="ListParagraph"/>
        <w:numPr>
          <w:ilvl w:val="1"/>
          <w:numId w:val="16"/>
        </w:numPr>
        <w:suppressLineNumbers w:val="0"/>
        <w:tabs>
          <w:tab w:val="left" w:leader="none" w:pos="718"/>
        </w:tabs>
        <w:bidi w:val="0"/>
        <w:spacing w:before="1" w:beforeAutospacing="off" w:after="0" w:afterAutospacing="off" w:line="235" w:lineRule="auto"/>
        <w:ind w:left="686" w:right="170" w:hanging="567"/>
        <w:jc w:val="both"/>
        <w:rPr>
          <w:rFonts w:ascii="Calibri" w:hAnsi="Calibri" w:eastAsia="" w:cs="" w:asciiTheme="minorAscii" w:hAnsiTheme="minorAscii" w:eastAsiaTheme="minorEastAsia" w:cstheme="minorBidi"/>
          <w:sz w:val="24"/>
          <w:szCs w:val="24"/>
        </w:rPr>
      </w:pPr>
      <w:r w:rsidRPr="159FBB22" w:rsidR="0074116E">
        <w:rPr>
          <w:rFonts w:ascii="Calibri" w:hAnsi="Calibri" w:eastAsia="" w:cs="" w:asciiTheme="minorAscii" w:hAnsiTheme="minorAscii" w:eastAsiaTheme="minorEastAsia" w:cstheme="minorBidi"/>
          <w:sz w:val="24"/>
          <w:szCs w:val="24"/>
        </w:rPr>
        <w:t>We welcome applicants who wish to apply for deferred entry to the next academic year</w:t>
      </w:r>
      <w:r w:rsidRPr="159FBB22" w:rsidR="0074116E">
        <w:rPr>
          <w:rFonts w:ascii="Calibri" w:hAnsi="Calibri" w:eastAsia="" w:cs="" w:asciiTheme="minorAscii" w:hAnsiTheme="minorAscii" w:eastAsiaTheme="minorEastAsia" w:cstheme="minorBidi"/>
          <w:sz w:val="24"/>
          <w:szCs w:val="24"/>
        </w:rPr>
        <w:t>. </w:t>
      </w:r>
      <w:r w:rsidRPr="159FBB22" w:rsidR="0074116E">
        <w:rPr>
          <w:rFonts w:ascii="Calibri" w:hAnsi="Calibri" w:eastAsia="" w:cs="" w:asciiTheme="minorAscii" w:hAnsiTheme="minorAscii" w:eastAsiaTheme="minorEastAsia" w:cstheme="minorBidi"/>
          <w:sz w:val="24"/>
          <w:szCs w:val="24"/>
        </w:rPr>
        <w:t xml:space="preserve"> Applicants may wish to provide some information about plans for the year prior to entry in their personal statement.  Applicants who request deferral or change to year of entry after an offer is made will have their request considered, but the decision may not be confirmed until August when </w:t>
      </w:r>
      <w:bookmarkStart w:name="_Int_l3AZ7vwh" w:id="11"/>
      <w:r w:rsidRPr="159FBB22" w:rsidR="0074116E">
        <w:rPr>
          <w:rFonts w:ascii="Calibri" w:hAnsi="Calibri" w:eastAsia="" w:cs="" w:asciiTheme="minorAscii" w:hAnsiTheme="minorAscii" w:eastAsiaTheme="minorEastAsia" w:cstheme="minorBidi"/>
          <w:sz w:val="24"/>
          <w:szCs w:val="24"/>
        </w:rPr>
        <w:t>the majority of</w:t>
      </w:r>
      <w:bookmarkEnd w:id="11"/>
      <w:r w:rsidRPr="159FBB22" w:rsidR="0074116E">
        <w:rPr>
          <w:rFonts w:ascii="Calibri" w:hAnsi="Calibri" w:eastAsia="" w:cs="" w:asciiTheme="minorAscii" w:hAnsiTheme="minorAscii" w:eastAsiaTheme="minorEastAsia" w:cstheme="minorBidi"/>
          <w:sz w:val="24"/>
          <w:szCs w:val="24"/>
        </w:rPr>
        <w:t xml:space="preserve"> examination results have been received.  Requests are usually only </w:t>
      </w:r>
      <w:r w:rsidRPr="159FBB22" w:rsidR="0E2EBC87">
        <w:rPr>
          <w:rFonts w:ascii="Calibri" w:hAnsi="Calibri" w:eastAsia="" w:cs="" w:asciiTheme="minorAscii" w:hAnsiTheme="minorAscii" w:eastAsiaTheme="minorEastAsia" w:cstheme="minorBidi"/>
          <w:sz w:val="24"/>
          <w:szCs w:val="24"/>
        </w:rPr>
        <w:t>considered for</w:t>
      </w:r>
      <w:r w:rsidRPr="159FBB22" w:rsidR="0074116E">
        <w:rPr>
          <w:rFonts w:ascii="Calibri" w:hAnsi="Calibri" w:eastAsia="" w:cs="" w:asciiTheme="minorAscii" w:hAnsiTheme="minorAscii" w:eastAsiaTheme="minorEastAsia" w:cstheme="minorBidi"/>
          <w:sz w:val="24"/>
          <w:szCs w:val="24"/>
        </w:rPr>
        <w:t xml:space="preserve"> deferral for one academic year.</w:t>
      </w:r>
      <w:r w:rsidRPr="159FBB22" w:rsidR="4D0E080F">
        <w:rPr>
          <w:rFonts w:ascii="Calibri" w:hAnsi="Calibri" w:eastAsia="" w:cs="" w:asciiTheme="minorAscii" w:hAnsiTheme="minorAscii" w:eastAsiaTheme="minorEastAsia" w:cstheme="minorBidi"/>
          <w:sz w:val="24"/>
          <w:szCs w:val="24"/>
        </w:rPr>
        <w:t xml:space="preserve"> Applicants who receive an offer </w:t>
      </w:r>
      <w:r w:rsidRPr="159FBB22" w:rsidR="4D0E080F">
        <w:rPr>
          <w:rFonts w:ascii="Calibri" w:hAnsi="Calibri" w:eastAsia="" w:cs="" w:asciiTheme="minorAscii" w:hAnsiTheme="minorAscii" w:eastAsiaTheme="minorEastAsia" w:cstheme="minorBidi"/>
          <w:sz w:val="24"/>
          <w:szCs w:val="24"/>
        </w:rPr>
        <w:t xml:space="preserve">in Clearing will not </w:t>
      </w:r>
      <w:r w:rsidRPr="159FBB22" w:rsidR="558DABC3">
        <w:rPr>
          <w:rFonts w:ascii="Calibri" w:hAnsi="Calibri" w:eastAsia="" w:cs="" w:asciiTheme="minorAscii" w:hAnsiTheme="minorAscii" w:eastAsiaTheme="minorEastAsia" w:cstheme="minorBidi"/>
          <w:sz w:val="24"/>
          <w:szCs w:val="24"/>
        </w:rPr>
        <w:t xml:space="preserve">normally be eligible to defer their offer to the following year. </w:t>
      </w:r>
    </w:p>
    <w:p w:rsidR="004478B8" w:rsidP="11B349FB" w:rsidRDefault="004478B8" w14:paraId="78BF9B6C" w14:textId="77777777">
      <w:pPr>
        <w:tabs>
          <w:tab w:val="left" w:pos="718"/>
        </w:tabs>
        <w:spacing w:before="1" w:line="235" w:lineRule="auto"/>
        <w:ind w:left="686" w:right="170" w:hanging="567"/>
        <w:jc w:val="both"/>
        <w:rPr>
          <w:rFonts w:asciiTheme="minorHAnsi" w:hAnsiTheme="minorHAnsi" w:eastAsiaTheme="minorEastAsia" w:cstheme="minorBidi"/>
          <w:b/>
          <w:bCs/>
          <w:sz w:val="24"/>
          <w:szCs w:val="24"/>
        </w:rPr>
      </w:pPr>
    </w:p>
    <w:p w:rsidRPr="00BC54A8" w:rsidR="004478B8" w:rsidP="11B349FB" w:rsidRDefault="004478B8" w14:paraId="69BA6A94" w14:textId="77777777">
      <w:pPr>
        <w:pStyle w:val="ListParagraph"/>
        <w:numPr>
          <w:ilvl w:val="0"/>
          <w:numId w:val="16"/>
        </w:numPr>
        <w:tabs>
          <w:tab w:val="left" w:pos="718"/>
        </w:tabs>
        <w:spacing w:before="1" w:line="235" w:lineRule="auto"/>
        <w:ind w:left="686" w:right="170" w:hanging="567"/>
        <w:jc w:val="both"/>
        <w:rPr>
          <w:rFonts w:asciiTheme="minorHAnsi" w:hAnsiTheme="minorHAnsi" w:eastAsiaTheme="minorEastAsia" w:cstheme="minorBidi"/>
          <w:b/>
          <w:bCs/>
          <w:sz w:val="24"/>
          <w:szCs w:val="24"/>
        </w:rPr>
      </w:pPr>
      <w:r w:rsidRPr="11B349FB">
        <w:rPr>
          <w:rFonts w:asciiTheme="minorHAnsi" w:hAnsiTheme="minorHAnsi" w:eastAsiaTheme="minorEastAsia" w:cstheme="minorBidi"/>
          <w:b/>
          <w:bCs/>
          <w:sz w:val="24"/>
          <w:szCs w:val="24"/>
        </w:rPr>
        <w:t>Specific processes for Postgraduate Applications</w:t>
      </w:r>
    </w:p>
    <w:p w:rsidRPr="004478B8" w:rsidR="00743993" w:rsidP="11B349FB" w:rsidRDefault="00743993" w14:paraId="674CA586" w14:textId="77777777">
      <w:pPr>
        <w:pStyle w:val="ListParagraph"/>
        <w:numPr>
          <w:ilvl w:val="1"/>
          <w:numId w:val="16"/>
        </w:numPr>
        <w:tabs>
          <w:tab w:val="left" w:pos="718"/>
        </w:tabs>
        <w:spacing w:before="1"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Postgraduate applicants will be informed promptly of an offer of a place at the University with information on how they notify the University if they wish to take up their place. For certain programmes offer holders will be asked to pay a tuition fee deposit or provide proof of sponsorship to secure their place. The deposit is non-refundable except under the circumstances outlined in the Postgraduate Applicant Deposit Refund</w:t>
      </w:r>
      <w:r w:rsidRPr="11B349FB">
        <w:rPr>
          <w:rFonts w:asciiTheme="minorHAnsi" w:hAnsiTheme="minorHAnsi" w:eastAsiaTheme="minorEastAsia" w:cstheme="minorBidi"/>
          <w:spacing w:val="-4"/>
          <w:sz w:val="24"/>
          <w:szCs w:val="24"/>
        </w:rPr>
        <w:t xml:space="preserve"> </w:t>
      </w:r>
      <w:r w:rsidRPr="11B349FB">
        <w:rPr>
          <w:rFonts w:asciiTheme="minorHAnsi" w:hAnsiTheme="minorHAnsi" w:eastAsiaTheme="minorEastAsia" w:cstheme="minorBidi"/>
          <w:sz w:val="24"/>
          <w:szCs w:val="24"/>
        </w:rPr>
        <w:t>Policy.</w:t>
      </w:r>
    </w:p>
    <w:p w:rsidRPr="007E4059" w:rsidR="00EB4160" w:rsidP="11B349FB" w:rsidRDefault="00EB4160" w14:paraId="027701D7"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Pr="007E4059" w:rsidR="00EB4160" w:rsidP="11B349FB" w:rsidRDefault="00EB4160" w14:paraId="2A8E47C2" w14:textId="77777777">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Where practical, postgraduate research selectors shall interview shortlisted postgraduate research applicants seeking admission to doctoral degree</w:t>
      </w:r>
      <w:r w:rsidRPr="11B349FB">
        <w:rPr>
          <w:rFonts w:asciiTheme="minorHAnsi" w:hAnsiTheme="minorHAnsi" w:eastAsiaTheme="minorEastAsia" w:cstheme="minorBidi"/>
          <w:spacing w:val="-3"/>
          <w:sz w:val="24"/>
          <w:szCs w:val="24"/>
        </w:rPr>
        <w:t xml:space="preserve"> </w:t>
      </w:r>
      <w:r w:rsidRPr="11B349FB">
        <w:rPr>
          <w:rFonts w:asciiTheme="minorHAnsi" w:hAnsiTheme="minorHAnsi" w:eastAsiaTheme="minorEastAsia" w:cstheme="minorBidi"/>
          <w:sz w:val="24"/>
          <w:szCs w:val="24"/>
        </w:rPr>
        <w:t>programmes.</w:t>
      </w:r>
    </w:p>
    <w:p w:rsidRPr="007E4059" w:rsidR="00EB4160" w:rsidP="11B349FB" w:rsidRDefault="00EB4160" w14:paraId="2F63AF3A" w14:textId="77777777">
      <w:pPr>
        <w:pStyle w:val="BodyText"/>
        <w:spacing w:line="235" w:lineRule="auto"/>
        <w:ind w:left="686" w:right="170" w:hanging="567"/>
        <w:jc w:val="both"/>
        <w:rPr>
          <w:rFonts w:asciiTheme="minorHAnsi" w:hAnsiTheme="minorHAnsi" w:eastAsiaTheme="minorEastAsia" w:cstheme="minorBidi"/>
        </w:rPr>
      </w:pPr>
    </w:p>
    <w:p w:rsidRPr="007E4059" w:rsidR="00EB4160" w:rsidP="11B349FB" w:rsidRDefault="00EB4160" w14:paraId="1E461512" w14:textId="77777777">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Final offers of a place made to postgraduate research applicants shall be made with the involvement of more than one member of academic staff who have relevant experience and for whom training in selection shall be available. Offers of places for postgraduate research at the University shall only be made where appropriate resources are available to support the proposed programme of</w:t>
      </w:r>
      <w:r w:rsidRPr="11B349FB">
        <w:rPr>
          <w:rFonts w:asciiTheme="minorHAnsi" w:hAnsiTheme="minorHAnsi" w:eastAsiaTheme="minorEastAsia" w:cstheme="minorBidi"/>
          <w:spacing w:val="-1"/>
          <w:sz w:val="24"/>
          <w:szCs w:val="24"/>
        </w:rPr>
        <w:t xml:space="preserve"> </w:t>
      </w:r>
      <w:r w:rsidRPr="11B349FB">
        <w:rPr>
          <w:rFonts w:asciiTheme="minorHAnsi" w:hAnsiTheme="minorHAnsi" w:eastAsiaTheme="minorEastAsia" w:cstheme="minorBidi"/>
          <w:sz w:val="24"/>
          <w:szCs w:val="24"/>
        </w:rPr>
        <w:t>study.</w:t>
      </w:r>
    </w:p>
    <w:p w:rsidRPr="007E4059" w:rsidR="008A13D9" w:rsidP="11B349FB" w:rsidRDefault="008A13D9" w14:paraId="01A31495" w14:textId="77777777">
      <w:pPr>
        <w:pStyle w:val="ListParagraph"/>
        <w:spacing w:line="235" w:lineRule="auto"/>
        <w:ind w:left="686" w:right="170" w:hanging="567"/>
        <w:jc w:val="both"/>
        <w:rPr>
          <w:rFonts w:asciiTheme="minorHAnsi" w:hAnsiTheme="minorHAnsi" w:eastAsiaTheme="minorEastAsia" w:cstheme="minorBidi"/>
          <w:sz w:val="24"/>
          <w:szCs w:val="24"/>
        </w:rPr>
      </w:pPr>
    </w:p>
    <w:p w:rsidRPr="007E4059" w:rsidR="008A13D9" w:rsidP="11B349FB" w:rsidRDefault="008A13D9" w14:paraId="68593EB7" w14:textId="77777777">
      <w:pPr>
        <w:pStyle w:val="ListParagraph"/>
        <w:numPr>
          <w:ilvl w:val="1"/>
          <w:numId w:val="16"/>
        </w:numPr>
        <w:tabs>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Advice will be available for applicants who request a deferred entry to the programme or who do not achieve the conditions of their</w:t>
      </w:r>
      <w:r w:rsidRPr="11B349FB">
        <w:rPr>
          <w:rFonts w:asciiTheme="minorHAnsi" w:hAnsiTheme="minorHAnsi" w:eastAsiaTheme="minorEastAsia" w:cstheme="minorBidi"/>
          <w:spacing w:val="-4"/>
          <w:sz w:val="24"/>
          <w:szCs w:val="24"/>
        </w:rPr>
        <w:t xml:space="preserve"> </w:t>
      </w:r>
      <w:r w:rsidRPr="11B349FB">
        <w:rPr>
          <w:rFonts w:asciiTheme="minorHAnsi" w:hAnsiTheme="minorHAnsi" w:eastAsiaTheme="minorEastAsia" w:cstheme="minorBidi"/>
          <w:sz w:val="24"/>
          <w:szCs w:val="24"/>
        </w:rPr>
        <w:t>offer.</w:t>
      </w:r>
    </w:p>
    <w:p w:rsidRPr="007E4059" w:rsidR="008A13D9" w:rsidP="11B349FB" w:rsidRDefault="008A13D9" w14:paraId="42C7E13A" w14:textId="77777777">
      <w:pPr>
        <w:pStyle w:val="ListParagraph"/>
        <w:tabs>
          <w:tab w:val="left" w:pos="718"/>
        </w:tabs>
        <w:spacing w:before="1"/>
        <w:ind w:right="182" w:firstLine="0"/>
        <w:jc w:val="both"/>
        <w:rPr>
          <w:rFonts w:asciiTheme="minorHAnsi" w:hAnsiTheme="minorHAnsi" w:eastAsiaTheme="minorEastAsia" w:cstheme="minorBidi"/>
          <w:sz w:val="24"/>
          <w:szCs w:val="24"/>
        </w:rPr>
      </w:pPr>
    </w:p>
    <w:p w:rsidRPr="007E4059" w:rsidR="00674490" w:rsidP="11B349FB" w:rsidRDefault="00674490" w14:paraId="022FB6F8" w14:textId="77777777">
      <w:pPr>
        <w:pStyle w:val="Heading1"/>
        <w:numPr>
          <w:ilvl w:val="0"/>
          <w:numId w:val="16"/>
        </w:numPr>
        <w:tabs>
          <w:tab w:val="left" w:pos="717"/>
          <w:tab w:val="left" w:pos="718"/>
        </w:tabs>
        <w:ind w:left="717" w:hanging="600"/>
        <w:jc w:val="both"/>
        <w:rPr>
          <w:rFonts w:asciiTheme="minorHAnsi" w:hAnsiTheme="minorHAnsi" w:eastAsiaTheme="minorEastAsia" w:cstheme="minorBidi"/>
        </w:rPr>
      </w:pPr>
      <w:r w:rsidRPr="11B349FB">
        <w:rPr>
          <w:rFonts w:asciiTheme="minorHAnsi" w:hAnsiTheme="minorHAnsi" w:eastAsiaTheme="minorEastAsia" w:cstheme="minorBidi"/>
        </w:rPr>
        <w:t>English Language Requirements</w:t>
      </w:r>
    </w:p>
    <w:p w:rsidR="00DE5E58" w:rsidP="11B349FB" w:rsidRDefault="00DE5E58" w14:paraId="500CCE2C" w14:textId="4696E978">
      <w:pPr>
        <w:pStyle w:val="Heading1"/>
        <w:numPr>
          <w:ilvl w:val="1"/>
          <w:numId w:val="16"/>
        </w:numPr>
        <w:tabs>
          <w:tab w:val="left" w:pos="717"/>
          <w:tab w:val="left" w:pos="718"/>
        </w:tabs>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 xml:space="preserve">All applicants to the University whose first language </w:t>
      </w:r>
      <w:proofErr w:type="gramStart"/>
      <w:r w:rsidRPr="11B349FB">
        <w:rPr>
          <w:rFonts w:asciiTheme="minorHAnsi" w:hAnsiTheme="minorHAnsi" w:eastAsiaTheme="minorEastAsia" w:cstheme="minorBidi"/>
          <w:b w:val="0"/>
          <w:bCs w:val="0"/>
        </w:rPr>
        <w:t>is</w:t>
      </w:r>
      <w:proofErr w:type="gramEnd"/>
      <w:r w:rsidRPr="11B349FB">
        <w:rPr>
          <w:rFonts w:asciiTheme="minorHAnsi" w:hAnsiTheme="minorHAnsi" w:eastAsiaTheme="minorEastAsia" w:cstheme="minorBidi"/>
          <w:b w:val="0"/>
          <w:bCs w:val="0"/>
        </w:rPr>
        <w:t xml:space="preserve"> not English are required to show evidence of the level of their proficiency in the English language.</w:t>
      </w:r>
    </w:p>
    <w:p w:rsidRPr="00DE5E58" w:rsidR="00DE5E58" w:rsidP="11B349FB" w:rsidRDefault="00DE5E58" w14:paraId="26876EE5" w14:textId="77777777">
      <w:pPr>
        <w:pStyle w:val="Heading1"/>
        <w:tabs>
          <w:tab w:val="left" w:pos="717"/>
          <w:tab w:val="left" w:pos="718"/>
        </w:tabs>
        <w:ind w:left="685" w:firstLine="0"/>
        <w:jc w:val="both"/>
        <w:rPr>
          <w:rFonts w:asciiTheme="minorHAnsi" w:hAnsiTheme="minorHAnsi" w:eastAsiaTheme="minorEastAsia" w:cstheme="minorBidi"/>
          <w:b w:val="0"/>
          <w:bCs w:val="0"/>
        </w:rPr>
      </w:pPr>
    </w:p>
    <w:p w:rsidRPr="007E4059" w:rsidR="00674490" w:rsidP="11B349FB" w:rsidRDefault="00674490" w14:paraId="1DCDC29F" w14:textId="358F2860">
      <w:pPr>
        <w:pStyle w:val="Heading1"/>
        <w:numPr>
          <w:ilvl w:val="1"/>
          <w:numId w:val="16"/>
        </w:numPr>
        <w:tabs>
          <w:tab w:val="left" w:pos="717"/>
          <w:tab w:val="left" w:pos="718"/>
        </w:tabs>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 xml:space="preserve">Teaching, </w:t>
      </w:r>
      <w:proofErr w:type="gramStart"/>
      <w:r w:rsidRPr="11B349FB">
        <w:rPr>
          <w:rFonts w:asciiTheme="minorHAnsi" w:hAnsiTheme="minorHAnsi" w:eastAsiaTheme="minorEastAsia" w:cstheme="minorBidi"/>
          <w:b w:val="0"/>
          <w:bCs w:val="0"/>
        </w:rPr>
        <w:t>assessment</w:t>
      </w:r>
      <w:proofErr w:type="gramEnd"/>
      <w:r w:rsidRPr="11B349FB">
        <w:rPr>
          <w:rFonts w:asciiTheme="minorHAnsi" w:hAnsiTheme="minorHAnsi" w:eastAsiaTheme="minorEastAsia" w:cstheme="minorBidi"/>
          <w:b w:val="0"/>
          <w:bCs w:val="0"/>
        </w:rPr>
        <w:t xml:space="preserve"> and student support will take place in English, unless otherwise stated. </w:t>
      </w:r>
      <w:r w:rsidRPr="11B349FB" w:rsidR="005F030F">
        <w:rPr>
          <w:rFonts w:asciiTheme="minorHAnsi" w:hAnsiTheme="minorHAnsi" w:eastAsiaTheme="minorEastAsia" w:cstheme="minorBidi"/>
          <w:b w:val="0"/>
          <w:bCs w:val="0"/>
        </w:rPr>
        <w:t xml:space="preserve">Academic </w:t>
      </w:r>
      <w:r w:rsidRPr="11B349FB">
        <w:rPr>
          <w:rFonts w:asciiTheme="minorHAnsi" w:hAnsiTheme="minorHAnsi" w:eastAsiaTheme="minorEastAsia" w:cstheme="minorBidi"/>
          <w:b w:val="0"/>
          <w:bCs w:val="0"/>
        </w:rPr>
        <w:t xml:space="preserve">Schools must be confident that candidates have the proficiency in English language necessary to succeed on their chosen course and that, where relevant, they meet the UKVI (UK Visas and Immigration) minimum requirements to obtain a </w:t>
      </w:r>
      <w:proofErr w:type="gramStart"/>
      <w:r w:rsidRPr="11B349FB">
        <w:rPr>
          <w:rFonts w:asciiTheme="minorHAnsi" w:hAnsiTheme="minorHAnsi" w:eastAsiaTheme="minorEastAsia" w:cstheme="minorBidi"/>
          <w:b w:val="0"/>
          <w:bCs w:val="0"/>
        </w:rPr>
        <w:t>Student</w:t>
      </w:r>
      <w:proofErr w:type="gramEnd"/>
      <w:r w:rsidRPr="11B349FB">
        <w:rPr>
          <w:rFonts w:asciiTheme="minorHAnsi" w:hAnsiTheme="minorHAnsi" w:eastAsiaTheme="minorEastAsia" w:cstheme="minorBidi"/>
          <w:b w:val="0"/>
          <w:bCs w:val="0"/>
        </w:rPr>
        <w:t xml:space="preserve"> visa.</w:t>
      </w:r>
    </w:p>
    <w:p w:rsidRPr="007E4059" w:rsidR="00674490" w:rsidP="11B349FB" w:rsidRDefault="00674490" w14:paraId="79B00E46" w14:textId="77777777">
      <w:pPr>
        <w:pStyle w:val="Heading1"/>
        <w:tabs>
          <w:tab w:val="left" w:pos="717"/>
          <w:tab w:val="left" w:pos="718"/>
        </w:tabs>
        <w:ind w:left="117" w:firstLine="0"/>
        <w:jc w:val="both"/>
        <w:rPr>
          <w:rFonts w:asciiTheme="minorHAnsi" w:hAnsiTheme="minorHAnsi" w:eastAsiaTheme="minorEastAsia" w:cstheme="minorBidi"/>
          <w:b w:val="0"/>
          <w:bCs w:val="0"/>
        </w:rPr>
      </w:pPr>
    </w:p>
    <w:p w:rsidRPr="007E4059" w:rsidR="00674490" w:rsidP="11B349FB" w:rsidRDefault="00674490" w14:paraId="72207C54" w14:textId="2F90B3E2">
      <w:pPr>
        <w:pStyle w:val="Heading1"/>
        <w:numPr>
          <w:ilvl w:val="1"/>
          <w:numId w:val="16"/>
        </w:numPr>
        <w:tabs>
          <w:tab w:val="left" w:pos="717"/>
          <w:tab w:val="left" w:pos="718"/>
        </w:tabs>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 xml:space="preserve">The University requires that all applicants to courses at degree-level and above meet our minimum requirements for English, however many courses will have requirements which are higher than this minimum </w:t>
      </w:r>
      <w:proofErr w:type="gramStart"/>
      <w:r w:rsidRPr="11B349FB">
        <w:rPr>
          <w:rFonts w:asciiTheme="minorHAnsi" w:hAnsiTheme="minorHAnsi" w:eastAsiaTheme="minorEastAsia" w:cstheme="minorBidi"/>
          <w:b w:val="0"/>
          <w:bCs w:val="0"/>
        </w:rPr>
        <w:t>in order to</w:t>
      </w:r>
      <w:proofErr w:type="gramEnd"/>
      <w:r w:rsidRPr="11B349FB">
        <w:rPr>
          <w:rFonts w:asciiTheme="minorHAnsi" w:hAnsiTheme="minorHAnsi" w:eastAsiaTheme="minorEastAsia" w:cstheme="minorBidi"/>
          <w:b w:val="0"/>
          <w:bCs w:val="0"/>
        </w:rPr>
        <w:t xml:space="preserve"> ensure candidates are appropriately prepared for their chosen course. Acceptable English qualifications and the University’s minimum requirements (including validity periods) can be found on our webpages. Applicants can view course-specific English requirements on the relevant course web pages.</w:t>
      </w:r>
    </w:p>
    <w:p w:rsidRPr="007E4059" w:rsidR="00674490" w:rsidP="11B349FB" w:rsidRDefault="00674490" w14:paraId="634E87BE" w14:textId="77777777">
      <w:pPr>
        <w:pStyle w:val="Heading1"/>
        <w:tabs>
          <w:tab w:val="left" w:pos="717"/>
          <w:tab w:val="left" w:pos="718"/>
        </w:tabs>
        <w:ind w:left="0" w:firstLine="0"/>
        <w:jc w:val="both"/>
        <w:rPr>
          <w:rFonts w:asciiTheme="minorHAnsi" w:hAnsiTheme="minorHAnsi" w:eastAsiaTheme="minorEastAsia" w:cstheme="minorBidi"/>
          <w:b w:val="0"/>
          <w:bCs w:val="0"/>
        </w:rPr>
      </w:pPr>
      <w:r w:rsidRPr="007E4059">
        <w:rPr>
          <w:rFonts w:asciiTheme="minorHAnsi" w:hAnsiTheme="minorHAnsi" w:cstheme="minorHAnsi"/>
          <w:bCs w:val="0"/>
          <w:sz w:val="22"/>
          <w:szCs w:val="22"/>
        </w:rPr>
        <w:tab/>
      </w:r>
    </w:p>
    <w:p w:rsidRPr="007E4059" w:rsidR="00674490" w:rsidP="11B349FB" w:rsidRDefault="00674490" w14:paraId="56BA6D26" w14:textId="77777777">
      <w:pPr>
        <w:pStyle w:val="Heading1"/>
        <w:numPr>
          <w:ilvl w:val="1"/>
          <w:numId w:val="16"/>
        </w:numPr>
        <w:tabs>
          <w:tab w:val="left" w:pos="717"/>
          <w:tab w:val="left" w:pos="718"/>
        </w:tabs>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 xml:space="preserve">Applicants who do not meet the relevant English requirements at the point of application may be made an offer which is conditional on successful completion of one of the approved tests. </w:t>
      </w:r>
    </w:p>
    <w:p w:rsidRPr="007E4059" w:rsidR="00674490" w:rsidP="11B349FB" w:rsidRDefault="00674490" w14:paraId="48FA1E93" w14:textId="77777777">
      <w:pPr>
        <w:pStyle w:val="Heading1"/>
        <w:tabs>
          <w:tab w:val="left" w:pos="717"/>
          <w:tab w:val="left" w:pos="718"/>
        </w:tabs>
        <w:ind w:left="685" w:firstLine="0"/>
        <w:jc w:val="both"/>
        <w:rPr>
          <w:rFonts w:asciiTheme="minorHAnsi" w:hAnsiTheme="minorHAnsi" w:eastAsiaTheme="minorEastAsia" w:cstheme="minorBidi"/>
          <w:b w:val="0"/>
          <w:bCs w:val="0"/>
        </w:rPr>
      </w:pPr>
    </w:p>
    <w:p w:rsidRPr="007E4059" w:rsidR="00674490" w:rsidP="11B349FB" w:rsidRDefault="00674490" w14:paraId="3E73CA17" w14:textId="77777777">
      <w:pPr>
        <w:pStyle w:val="Heading1"/>
        <w:numPr>
          <w:ilvl w:val="1"/>
          <w:numId w:val="16"/>
        </w:numPr>
        <w:tabs>
          <w:tab w:val="left" w:pos="717"/>
          <w:tab w:val="left" w:pos="718"/>
        </w:tabs>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Where an applicant has already satisfied the English language requirements but subsequently provides further evidence that falls below the University’s or the UKVI’s requirements, the offer must be revised.</w:t>
      </w:r>
    </w:p>
    <w:p w:rsidRPr="007E4059" w:rsidR="00CB050C" w:rsidP="11B349FB" w:rsidRDefault="00CB050C" w14:paraId="7B1CA247" w14:textId="77777777">
      <w:pPr>
        <w:pStyle w:val="ListParagraph"/>
        <w:jc w:val="both"/>
        <w:rPr>
          <w:rFonts w:asciiTheme="minorHAnsi" w:hAnsiTheme="minorHAnsi" w:eastAsiaTheme="minorEastAsia" w:cstheme="minorBidi"/>
          <w:sz w:val="24"/>
          <w:szCs w:val="24"/>
        </w:rPr>
      </w:pPr>
    </w:p>
    <w:p w:rsidRPr="007E4059" w:rsidR="00CB050C" w:rsidP="11B349FB" w:rsidRDefault="00CB050C" w14:paraId="148A7A67" w14:textId="77777777">
      <w:pPr>
        <w:pStyle w:val="Heading1"/>
        <w:numPr>
          <w:ilvl w:val="0"/>
          <w:numId w:val="16"/>
        </w:numPr>
        <w:tabs>
          <w:tab w:val="left" w:pos="717"/>
          <w:tab w:val="left" w:pos="718"/>
        </w:tabs>
        <w:jc w:val="both"/>
        <w:rPr>
          <w:rFonts w:asciiTheme="minorHAnsi" w:hAnsiTheme="minorHAnsi" w:eastAsiaTheme="minorEastAsia" w:cstheme="minorBidi"/>
        </w:rPr>
      </w:pPr>
      <w:r w:rsidRPr="11B349FB">
        <w:rPr>
          <w:rFonts w:asciiTheme="minorHAnsi" w:hAnsiTheme="minorHAnsi" w:eastAsiaTheme="minorEastAsia" w:cstheme="minorBidi"/>
        </w:rPr>
        <w:t>Age and safeguarding</w:t>
      </w:r>
    </w:p>
    <w:p w:rsidRPr="007E4059" w:rsidR="00CB050C" w:rsidP="11B349FB" w:rsidRDefault="00CB050C" w14:paraId="04A6C236" w14:textId="5C83D08D">
      <w:pPr>
        <w:pStyle w:val="Heading1"/>
        <w:numPr>
          <w:ilvl w:val="1"/>
          <w:numId w:val="16"/>
        </w:numPr>
        <w:tabs>
          <w:tab w:val="left" w:pos="717"/>
          <w:tab w:val="left" w:pos="718"/>
        </w:tabs>
        <w:jc w:val="both"/>
        <w:rPr>
          <w:rFonts w:asciiTheme="minorHAnsi" w:hAnsiTheme="minorHAnsi" w:eastAsiaTheme="minorEastAsia" w:cstheme="minorBidi"/>
          <w:b w:val="0"/>
          <w:bCs w:val="0"/>
        </w:rPr>
      </w:pPr>
      <w:r w:rsidRPr="11B349FB">
        <w:rPr>
          <w:rFonts w:asciiTheme="minorHAnsi" w:hAnsiTheme="minorHAnsi" w:eastAsiaTheme="minorEastAsia" w:cstheme="minorBidi"/>
          <w:b w:val="0"/>
          <w:bCs w:val="0"/>
        </w:rPr>
        <w:t xml:space="preserve">The University recognises that someone’s age (if under 18) or safeguarding position may need to be </w:t>
      </w:r>
      <w:r w:rsidRPr="11B349FB" w:rsidR="13974D4C">
        <w:rPr>
          <w:rFonts w:asciiTheme="minorHAnsi" w:hAnsiTheme="minorHAnsi" w:eastAsiaTheme="minorEastAsia" w:cstheme="minorBidi"/>
          <w:b w:val="0"/>
          <w:bCs w:val="0"/>
        </w:rPr>
        <w:t>considered</w:t>
      </w:r>
      <w:r w:rsidRPr="11B349FB">
        <w:rPr>
          <w:rFonts w:asciiTheme="minorHAnsi" w:hAnsiTheme="minorHAnsi" w:eastAsiaTheme="minorEastAsia" w:cstheme="minorBidi"/>
          <w:b w:val="0"/>
          <w:bCs w:val="0"/>
        </w:rPr>
        <w:t xml:space="preserve">. For certain courses there may be restrictions in place </w:t>
      </w:r>
      <w:r w:rsidRPr="11B349FB" w:rsidR="32C7BB49">
        <w:rPr>
          <w:rFonts w:asciiTheme="minorHAnsi" w:hAnsiTheme="minorHAnsi" w:eastAsiaTheme="minorEastAsia" w:cstheme="minorBidi"/>
          <w:b w:val="0"/>
          <w:bCs w:val="0"/>
        </w:rPr>
        <w:t xml:space="preserve">either for the course as a whole </w:t>
      </w:r>
      <w:proofErr w:type="gramStart"/>
      <w:r w:rsidRPr="11B349FB" w:rsidR="32C7BB49">
        <w:rPr>
          <w:rFonts w:asciiTheme="minorHAnsi" w:hAnsiTheme="minorHAnsi" w:eastAsiaTheme="minorEastAsia" w:cstheme="minorBidi"/>
          <w:b w:val="0"/>
          <w:bCs w:val="0"/>
        </w:rPr>
        <w:t xml:space="preserve">or </w:t>
      </w:r>
      <w:r w:rsidRPr="11B349FB">
        <w:rPr>
          <w:rFonts w:asciiTheme="minorHAnsi" w:hAnsiTheme="minorHAnsi" w:eastAsiaTheme="minorEastAsia" w:cstheme="minorBidi"/>
          <w:b w:val="0"/>
          <w:bCs w:val="0"/>
        </w:rPr>
        <w:t xml:space="preserve"> module</w:t>
      </w:r>
      <w:proofErr w:type="gramEnd"/>
      <w:r w:rsidRPr="11B349FB">
        <w:rPr>
          <w:rFonts w:asciiTheme="minorHAnsi" w:hAnsiTheme="minorHAnsi" w:eastAsiaTheme="minorEastAsia" w:cstheme="minorBidi"/>
          <w:b w:val="0"/>
          <w:bCs w:val="0"/>
        </w:rPr>
        <w:t xml:space="preserve"> choice </w:t>
      </w:r>
      <w:r w:rsidRPr="11B349FB" w:rsidR="66A0C53E">
        <w:rPr>
          <w:rFonts w:asciiTheme="minorHAnsi" w:hAnsiTheme="minorHAnsi" w:eastAsiaTheme="minorEastAsia" w:cstheme="minorBidi"/>
          <w:b w:val="0"/>
          <w:bCs w:val="0"/>
        </w:rPr>
        <w:t xml:space="preserve">in admitting </w:t>
      </w:r>
      <w:r w:rsidRPr="11B349FB">
        <w:rPr>
          <w:rFonts w:asciiTheme="minorHAnsi" w:hAnsiTheme="minorHAnsi" w:eastAsiaTheme="minorEastAsia" w:cstheme="minorBidi"/>
          <w:b w:val="0"/>
          <w:bCs w:val="0"/>
        </w:rPr>
        <w:t xml:space="preserve"> those under 18; please see the </w:t>
      </w:r>
      <w:r w:rsidRPr="11B349FB" w:rsidR="008678FB">
        <w:rPr>
          <w:rFonts w:asciiTheme="minorHAnsi" w:hAnsiTheme="minorHAnsi" w:eastAsiaTheme="minorEastAsia" w:cstheme="minorBidi"/>
          <w:b w:val="0"/>
          <w:bCs w:val="0"/>
        </w:rPr>
        <w:t>Under 18</w:t>
      </w:r>
      <w:r w:rsidRPr="11B349FB">
        <w:rPr>
          <w:rFonts w:asciiTheme="minorHAnsi" w:hAnsiTheme="minorHAnsi" w:eastAsiaTheme="minorEastAsia" w:cstheme="minorBidi"/>
          <w:b w:val="0"/>
          <w:bCs w:val="0"/>
        </w:rPr>
        <w:t xml:space="preserve"> polic</w:t>
      </w:r>
      <w:r w:rsidRPr="11B349FB" w:rsidR="008678FB">
        <w:rPr>
          <w:rFonts w:asciiTheme="minorHAnsi" w:hAnsiTheme="minorHAnsi" w:eastAsiaTheme="minorEastAsia" w:cstheme="minorBidi"/>
          <w:b w:val="0"/>
          <w:bCs w:val="0"/>
        </w:rPr>
        <w:t>y</w:t>
      </w:r>
      <w:r w:rsidRPr="11B349FB" w:rsidR="004478B8">
        <w:rPr>
          <w:rFonts w:asciiTheme="minorHAnsi" w:hAnsiTheme="minorHAnsi" w:eastAsiaTheme="minorEastAsia" w:cstheme="minorBidi"/>
          <w:b w:val="0"/>
          <w:bCs w:val="0"/>
        </w:rPr>
        <w:t xml:space="preserve"> (listed above)</w:t>
      </w:r>
      <w:r w:rsidRPr="11B349FB">
        <w:rPr>
          <w:rFonts w:asciiTheme="minorHAnsi" w:hAnsiTheme="minorHAnsi" w:eastAsiaTheme="minorEastAsia" w:cstheme="minorBidi"/>
          <w:b w:val="0"/>
          <w:bCs w:val="0"/>
        </w:rPr>
        <w:t xml:space="preserve"> for further information as well as our Safeguarding Policy.</w:t>
      </w:r>
    </w:p>
    <w:p w:rsidRPr="007E4059" w:rsidR="00674490" w:rsidP="11B349FB" w:rsidRDefault="00674490" w14:paraId="0C7549BE" w14:textId="77777777">
      <w:pPr>
        <w:pStyle w:val="ListParagraph"/>
        <w:jc w:val="both"/>
        <w:rPr>
          <w:rFonts w:asciiTheme="minorHAnsi" w:hAnsiTheme="minorHAnsi" w:eastAsiaTheme="minorEastAsia" w:cstheme="minorBidi"/>
          <w:sz w:val="24"/>
          <w:szCs w:val="24"/>
        </w:rPr>
      </w:pPr>
    </w:p>
    <w:p w:rsidRPr="007E4059" w:rsidR="00AB1427" w:rsidP="11B349FB" w:rsidRDefault="004478B8" w14:paraId="0A9AB360" w14:textId="77777777">
      <w:pPr>
        <w:pStyle w:val="Heading1"/>
        <w:numPr>
          <w:ilvl w:val="0"/>
          <w:numId w:val="16"/>
        </w:numPr>
        <w:tabs>
          <w:tab w:val="left" w:pos="717"/>
          <w:tab w:val="left" w:pos="718"/>
        </w:tabs>
        <w:ind w:left="717" w:hanging="600"/>
        <w:jc w:val="both"/>
        <w:rPr>
          <w:rFonts w:asciiTheme="minorHAnsi" w:hAnsiTheme="minorHAnsi" w:eastAsiaTheme="minorEastAsia" w:cstheme="minorBidi"/>
        </w:rPr>
      </w:pPr>
      <w:r w:rsidRPr="11B349FB">
        <w:rPr>
          <w:rFonts w:asciiTheme="minorHAnsi" w:hAnsiTheme="minorHAnsi" w:eastAsiaTheme="minorEastAsia" w:cstheme="minorBidi"/>
        </w:rPr>
        <w:t>Applicants with Criminal Convictions</w:t>
      </w:r>
    </w:p>
    <w:p w:rsidR="0008046B" w:rsidP="11B349FB" w:rsidRDefault="00BE0F7D" w14:paraId="11B5C1A5" w14:textId="77777777">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Applicants seeking admission to courses involving work with children or vulnerable adults will be required to undergo an enhanced disclosure check with the</w:t>
      </w:r>
      <w:r w:rsidRPr="11B349FB" w:rsidR="004478B8">
        <w:rPr>
          <w:rFonts w:asciiTheme="minorHAnsi" w:hAnsiTheme="minorHAnsi" w:eastAsiaTheme="minorEastAsia" w:cstheme="minorBidi"/>
          <w:sz w:val="24"/>
          <w:szCs w:val="24"/>
        </w:rPr>
        <w:t xml:space="preserve"> D</w:t>
      </w:r>
      <w:r w:rsidRPr="11B349FB">
        <w:rPr>
          <w:rFonts w:asciiTheme="minorHAnsi" w:hAnsiTheme="minorHAnsi" w:eastAsiaTheme="minorEastAsia" w:cstheme="minorBidi"/>
          <w:sz w:val="24"/>
          <w:szCs w:val="24"/>
        </w:rPr>
        <w:t xml:space="preserve">isclosure and Barring Service (DBS). </w:t>
      </w:r>
      <w:r w:rsidRPr="11B349FB" w:rsidR="0008046B">
        <w:rPr>
          <w:rFonts w:asciiTheme="minorHAnsi" w:hAnsiTheme="minorHAnsi" w:eastAsiaTheme="minorEastAsia" w:cstheme="minorBidi"/>
          <w:sz w:val="24"/>
          <w:szCs w:val="24"/>
        </w:rPr>
        <w:t>The requirement for a DBS check is set out in the entrance requirements for individual degree programmes provided in Prospectus’ and other publicity documents. The Newcastle University central website will have the most up to date information at any given</w:t>
      </w:r>
      <w:r w:rsidRPr="11B349FB" w:rsidR="0008046B">
        <w:rPr>
          <w:rFonts w:asciiTheme="minorHAnsi" w:hAnsiTheme="minorHAnsi" w:eastAsiaTheme="minorEastAsia" w:cstheme="minorBidi"/>
          <w:spacing w:val="-2"/>
          <w:sz w:val="24"/>
          <w:szCs w:val="24"/>
        </w:rPr>
        <w:t xml:space="preserve"> </w:t>
      </w:r>
      <w:r w:rsidRPr="11B349FB" w:rsidR="0008046B">
        <w:rPr>
          <w:rFonts w:asciiTheme="minorHAnsi" w:hAnsiTheme="minorHAnsi" w:eastAsiaTheme="minorEastAsia" w:cstheme="minorBidi"/>
          <w:sz w:val="24"/>
          <w:szCs w:val="24"/>
        </w:rPr>
        <w:t>time.</w:t>
      </w:r>
    </w:p>
    <w:p w:rsidRPr="007E4059" w:rsidR="0008046B" w:rsidP="11B349FB" w:rsidRDefault="0008046B" w14:paraId="04D28853" w14:textId="77777777">
      <w:pPr>
        <w:pStyle w:val="ListParagraph"/>
        <w:tabs>
          <w:tab w:val="left" w:pos="717"/>
          <w:tab w:val="left" w:pos="718"/>
        </w:tabs>
        <w:spacing w:line="235" w:lineRule="auto"/>
        <w:ind w:left="686" w:right="170" w:hanging="567"/>
        <w:jc w:val="both"/>
        <w:rPr>
          <w:rFonts w:asciiTheme="minorHAnsi" w:hAnsiTheme="minorHAnsi" w:eastAsiaTheme="minorEastAsia" w:cstheme="minorBidi"/>
          <w:sz w:val="24"/>
          <w:szCs w:val="24"/>
        </w:rPr>
      </w:pPr>
    </w:p>
    <w:p w:rsidRPr="0008046B" w:rsidR="004478B8" w:rsidP="11B349FB" w:rsidRDefault="004478B8" w14:paraId="1BC4802B" w14:textId="77777777">
      <w:pPr>
        <w:pStyle w:val="ListParagraph"/>
        <w:numPr>
          <w:ilvl w:val="1"/>
          <w:numId w:val="16"/>
        </w:numPr>
        <w:tabs>
          <w:tab w:val="left" w:pos="717"/>
          <w:tab w:val="left" w:pos="718"/>
        </w:tabs>
        <w:spacing w:before="5"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All applicants will be asked to make a criminal conviction declaration when accepting an offer.</w:t>
      </w:r>
    </w:p>
    <w:p w:rsidRPr="004478B8" w:rsidR="0008046B" w:rsidP="11B349FB" w:rsidRDefault="0008046B" w14:paraId="5C75A4F2" w14:textId="77777777">
      <w:pPr>
        <w:pStyle w:val="ListParagraph"/>
        <w:tabs>
          <w:tab w:val="left" w:pos="717"/>
          <w:tab w:val="left" w:pos="718"/>
        </w:tabs>
        <w:spacing w:before="5" w:line="235" w:lineRule="auto"/>
        <w:ind w:left="686" w:right="170" w:hanging="567"/>
        <w:jc w:val="both"/>
        <w:rPr>
          <w:rFonts w:asciiTheme="minorHAnsi" w:hAnsiTheme="minorHAnsi" w:eastAsiaTheme="minorEastAsia" w:cstheme="minorBidi"/>
          <w:sz w:val="24"/>
          <w:szCs w:val="24"/>
        </w:rPr>
      </w:pPr>
    </w:p>
    <w:p w:rsidRPr="004478B8" w:rsidR="004478B8" w:rsidP="11B349FB" w:rsidRDefault="004478B8" w14:paraId="2845C204" w14:textId="77777777">
      <w:pPr>
        <w:pStyle w:val="ListParagraph"/>
        <w:numPr>
          <w:ilvl w:val="1"/>
          <w:numId w:val="16"/>
        </w:numPr>
        <w:tabs>
          <w:tab w:val="left" w:pos="717"/>
          <w:tab w:val="left" w:pos="718"/>
        </w:tabs>
        <w:spacing w:before="5"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The Criminal Conviction Policy and Procedure sets out </w:t>
      </w:r>
      <w:r w:rsidRPr="11B349FB" w:rsidR="0008046B">
        <w:rPr>
          <w:rFonts w:asciiTheme="minorHAnsi" w:hAnsiTheme="minorHAnsi" w:eastAsiaTheme="minorEastAsia" w:cstheme="minorBidi"/>
          <w:sz w:val="24"/>
          <w:szCs w:val="24"/>
        </w:rPr>
        <w:t xml:space="preserve">full information for </w:t>
      </w:r>
      <w:proofErr w:type="gramStart"/>
      <w:r w:rsidRPr="11B349FB" w:rsidR="0008046B">
        <w:rPr>
          <w:rFonts w:asciiTheme="minorHAnsi" w:hAnsiTheme="minorHAnsi" w:eastAsiaTheme="minorEastAsia" w:cstheme="minorBidi"/>
          <w:sz w:val="24"/>
          <w:szCs w:val="24"/>
        </w:rPr>
        <w:t>applicants</w:t>
      </w:r>
      <w:proofErr w:type="gramEnd"/>
    </w:p>
    <w:p w:rsidRPr="007E4059" w:rsidR="00AB1427" w:rsidP="11B349FB" w:rsidRDefault="00AB1427" w14:paraId="1730CEB9" w14:textId="77777777">
      <w:pPr>
        <w:pStyle w:val="BodyText"/>
        <w:spacing w:before="7"/>
        <w:jc w:val="both"/>
        <w:rPr>
          <w:rFonts w:asciiTheme="minorHAnsi" w:hAnsiTheme="minorHAnsi" w:eastAsiaTheme="minorEastAsia" w:cstheme="minorBidi"/>
          <w:b/>
          <w:bCs/>
        </w:rPr>
      </w:pPr>
    </w:p>
    <w:p w:rsidRPr="007E4059" w:rsidR="00AB1427" w:rsidP="11B349FB" w:rsidRDefault="00BE0F7D" w14:paraId="46775CAF" w14:textId="77777777">
      <w:pPr>
        <w:pStyle w:val="Heading1"/>
        <w:numPr>
          <w:ilvl w:val="0"/>
          <w:numId w:val="16"/>
        </w:numPr>
        <w:tabs>
          <w:tab w:val="left" w:pos="717"/>
          <w:tab w:val="left" w:pos="718"/>
        </w:tabs>
        <w:ind w:left="717" w:hanging="600"/>
        <w:jc w:val="both"/>
        <w:rPr>
          <w:rFonts w:asciiTheme="minorHAnsi" w:hAnsiTheme="minorHAnsi" w:eastAsiaTheme="minorEastAsia" w:cstheme="minorBidi"/>
        </w:rPr>
      </w:pPr>
      <w:r w:rsidRPr="11B349FB">
        <w:rPr>
          <w:rFonts w:asciiTheme="minorHAnsi" w:hAnsiTheme="minorHAnsi" w:eastAsiaTheme="minorEastAsia" w:cstheme="minorBidi"/>
        </w:rPr>
        <w:t>Confidentiality and Declaration of</w:t>
      </w:r>
      <w:r w:rsidRPr="11B349FB">
        <w:rPr>
          <w:rFonts w:asciiTheme="minorHAnsi" w:hAnsiTheme="minorHAnsi" w:eastAsiaTheme="minorEastAsia" w:cstheme="minorBidi"/>
          <w:spacing w:val="-3"/>
        </w:rPr>
        <w:t xml:space="preserve"> </w:t>
      </w:r>
      <w:r w:rsidRPr="11B349FB">
        <w:rPr>
          <w:rFonts w:asciiTheme="minorHAnsi" w:hAnsiTheme="minorHAnsi" w:eastAsiaTheme="minorEastAsia" w:cstheme="minorBidi"/>
        </w:rPr>
        <w:t>Interest</w:t>
      </w:r>
    </w:p>
    <w:p w:rsidRPr="007E4059" w:rsidR="00AB1427" w:rsidP="11B349FB" w:rsidRDefault="00BE0F7D" w14:paraId="5AB5A356" w14:textId="61C24FCF">
      <w:pPr>
        <w:pStyle w:val="ListParagraph"/>
        <w:numPr>
          <w:ilvl w:val="1"/>
          <w:numId w:val="16"/>
        </w:numPr>
        <w:tabs>
          <w:tab w:val="left" w:pos="717"/>
          <w:tab w:val="left" w:pos="718"/>
        </w:tabs>
        <w:ind w:left="717" w:right="303" w:hanging="600"/>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All individuals involved in the admissions process are to observe the relevant regulations and principles of ethics, </w:t>
      </w:r>
      <w:r w:rsidRPr="11B349FB" w:rsidR="0413EAE7">
        <w:rPr>
          <w:rFonts w:asciiTheme="minorHAnsi" w:hAnsiTheme="minorHAnsi" w:eastAsiaTheme="minorEastAsia" w:cstheme="minorBidi"/>
          <w:sz w:val="24"/>
          <w:szCs w:val="24"/>
        </w:rPr>
        <w:t>confidentiality,</w:t>
      </w:r>
      <w:r w:rsidRPr="11B349FB">
        <w:rPr>
          <w:rFonts w:asciiTheme="minorHAnsi" w:hAnsiTheme="minorHAnsi" w:eastAsiaTheme="minorEastAsia" w:cstheme="minorBidi"/>
          <w:sz w:val="24"/>
          <w:szCs w:val="24"/>
        </w:rPr>
        <w:t xml:space="preserve"> and data</w:t>
      </w:r>
      <w:r w:rsidRPr="11B349FB">
        <w:rPr>
          <w:rFonts w:asciiTheme="minorHAnsi" w:hAnsiTheme="minorHAnsi" w:eastAsiaTheme="minorEastAsia" w:cstheme="minorBidi"/>
          <w:spacing w:val="-3"/>
          <w:sz w:val="24"/>
          <w:szCs w:val="24"/>
        </w:rPr>
        <w:t xml:space="preserve"> </w:t>
      </w:r>
      <w:r w:rsidRPr="11B349FB">
        <w:rPr>
          <w:rFonts w:asciiTheme="minorHAnsi" w:hAnsiTheme="minorHAnsi" w:eastAsiaTheme="minorEastAsia" w:cstheme="minorBidi"/>
          <w:sz w:val="24"/>
          <w:szCs w:val="24"/>
        </w:rPr>
        <w:t>protection.</w:t>
      </w:r>
    </w:p>
    <w:p w:rsidRPr="007E4059" w:rsidR="00AB1427" w:rsidP="11B349FB" w:rsidRDefault="00AB1427" w14:paraId="0547F762" w14:textId="77777777">
      <w:pPr>
        <w:pStyle w:val="BodyText"/>
        <w:spacing w:before="2"/>
        <w:jc w:val="both"/>
        <w:rPr>
          <w:rFonts w:asciiTheme="minorHAnsi" w:hAnsiTheme="minorHAnsi" w:eastAsiaTheme="minorEastAsia" w:cstheme="minorBidi"/>
        </w:rPr>
      </w:pPr>
    </w:p>
    <w:p w:rsidRPr="007E4059" w:rsidR="00AB1427" w:rsidP="11B349FB" w:rsidRDefault="00BE0F7D" w14:paraId="34EA159D" w14:textId="326858B8">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The University complies with the requirements of the General Data Protection Regulation (GDPR) and with the Data Protection Act 2018. On submission of their application, applicants give permission to the University to process their personal data. The University’s Prospective Students Privacy Notice</w:t>
      </w:r>
      <w:r w:rsidRPr="11B349FB" w:rsidR="00DE5E58">
        <w:rPr>
          <w:rStyle w:val="FootnoteReference"/>
          <w:rFonts w:asciiTheme="minorHAnsi" w:hAnsiTheme="minorHAnsi" w:eastAsiaTheme="minorEastAsia" w:cstheme="minorBidi"/>
          <w:sz w:val="24"/>
          <w:szCs w:val="24"/>
        </w:rPr>
        <w:footnoteReference w:id="3"/>
      </w:r>
      <w:r w:rsidRPr="11B349FB" w:rsidR="00DE5E58">
        <w:rPr>
          <w:rFonts w:asciiTheme="minorHAnsi" w:hAnsiTheme="minorHAnsi" w:eastAsiaTheme="minorEastAsia" w:cstheme="minorBidi"/>
          <w:sz w:val="24"/>
          <w:szCs w:val="24"/>
        </w:rPr>
        <w:t xml:space="preserve"> </w:t>
      </w:r>
      <w:r w:rsidRPr="11B349FB">
        <w:rPr>
          <w:rFonts w:asciiTheme="minorHAnsi" w:hAnsiTheme="minorHAnsi" w:eastAsiaTheme="minorEastAsia" w:cstheme="minorBidi"/>
          <w:sz w:val="24"/>
          <w:szCs w:val="24"/>
        </w:rPr>
        <w:t>provides full details of the data the University collects and how this data is</w:t>
      </w:r>
      <w:r w:rsidRPr="11B349FB">
        <w:rPr>
          <w:rFonts w:asciiTheme="minorHAnsi" w:hAnsiTheme="minorHAnsi" w:eastAsiaTheme="minorEastAsia" w:cstheme="minorBidi"/>
          <w:spacing w:val="-1"/>
          <w:sz w:val="24"/>
          <w:szCs w:val="24"/>
        </w:rPr>
        <w:t xml:space="preserve"> </w:t>
      </w:r>
      <w:r w:rsidRPr="11B349FB">
        <w:rPr>
          <w:rFonts w:asciiTheme="minorHAnsi" w:hAnsiTheme="minorHAnsi" w:eastAsiaTheme="minorEastAsia" w:cstheme="minorBidi"/>
          <w:sz w:val="24"/>
          <w:szCs w:val="24"/>
        </w:rPr>
        <w:t>used.</w:t>
      </w:r>
    </w:p>
    <w:p w:rsidRPr="007E4059" w:rsidR="00AB1427" w:rsidP="11B349FB" w:rsidRDefault="00AB1427" w14:paraId="134BE58E" w14:textId="77777777">
      <w:pPr>
        <w:pStyle w:val="BodyText"/>
        <w:spacing w:before="8" w:line="235" w:lineRule="auto"/>
        <w:ind w:left="686" w:right="170" w:hanging="567"/>
        <w:jc w:val="both"/>
        <w:rPr>
          <w:rFonts w:asciiTheme="minorHAnsi" w:hAnsiTheme="minorHAnsi" w:eastAsiaTheme="minorEastAsia" w:cstheme="minorBidi"/>
        </w:rPr>
      </w:pPr>
    </w:p>
    <w:p w:rsidRPr="007E4059" w:rsidR="00AB1427" w:rsidP="11B349FB" w:rsidRDefault="00BE0F7D" w14:paraId="61B230EE" w14:textId="77777777">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Any member of staff who has personal connection with or other interest in an individual applicant is to declare that interest to his or her line manager who will determine how the application is to be</w:t>
      </w:r>
      <w:r w:rsidRPr="11B349FB">
        <w:rPr>
          <w:rFonts w:asciiTheme="minorHAnsi" w:hAnsiTheme="minorHAnsi" w:eastAsiaTheme="minorEastAsia" w:cstheme="minorBidi"/>
          <w:spacing w:val="-3"/>
          <w:sz w:val="24"/>
          <w:szCs w:val="24"/>
        </w:rPr>
        <w:t xml:space="preserve"> </w:t>
      </w:r>
      <w:r w:rsidRPr="11B349FB">
        <w:rPr>
          <w:rFonts w:asciiTheme="minorHAnsi" w:hAnsiTheme="minorHAnsi" w:eastAsiaTheme="minorEastAsia" w:cstheme="minorBidi"/>
          <w:sz w:val="24"/>
          <w:szCs w:val="24"/>
        </w:rPr>
        <w:t>considered.</w:t>
      </w:r>
    </w:p>
    <w:p w:rsidRPr="007E4059" w:rsidR="00AB1427" w:rsidP="11B349FB" w:rsidRDefault="00AB1427" w14:paraId="0C0C0B15" w14:textId="77777777">
      <w:pPr>
        <w:pStyle w:val="BodyText"/>
        <w:spacing w:line="235" w:lineRule="auto"/>
        <w:ind w:left="686" w:right="170" w:hanging="567"/>
        <w:jc w:val="both"/>
        <w:rPr>
          <w:rFonts w:asciiTheme="minorHAnsi" w:hAnsiTheme="minorHAnsi" w:eastAsiaTheme="minorEastAsia" w:cstheme="minorBidi"/>
        </w:rPr>
      </w:pPr>
    </w:p>
    <w:p w:rsidRPr="007E4059" w:rsidR="00AB1427" w:rsidP="11B349FB" w:rsidRDefault="00BE0F7D" w14:paraId="4511D854" w14:textId="77777777">
      <w:pPr>
        <w:pStyle w:val="ListParagraph"/>
        <w:numPr>
          <w:ilvl w:val="1"/>
          <w:numId w:val="16"/>
        </w:numPr>
        <w:tabs>
          <w:tab w:val="left" w:pos="717"/>
          <w:tab w:val="left" w:pos="718"/>
        </w:tabs>
        <w:spacing w:line="235" w:lineRule="auto"/>
        <w:ind w:left="686" w:right="170" w:hanging="56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Representations on behalf of candidates made other than in the application will be given such weight, if any, as is appropriate under this Admissions Policy. Any perceived improper pressure from any person, whether employed by the University or not, will be disregarded and reported in the first instance to the </w:t>
      </w:r>
      <w:r w:rsidRPr="11B349FB" w:rsidR="00954493">
        <w:rPr>
          <w:rFonts w:asciiTheme="minorHAnsi" w:hAnsiTheme="minorHAnsi" w:eastAsiaTheme="minorEastAsia" w:cstheme="minorBidi"/>
          <w:sz w:val="24"/>
          <w:szCs w:val="24"/>
        </w:rPr>
        <w:t>Head of Admissions</w:t>
      </w:r>
      <w:r w:rsidRPr="11B349FB">
        <w:rPr>
          <w:rFonts w:asciiTheme="minorHAnsi" w:hAnsiTheme="minorHAnsi" w:eastAsiaTheme="minorEastAsia" w:cstheme="minorBidi"/>
          <w:sz w:val="24"/>
          <w:szCs w:val="24"/>
        </w:rPr>
        <w:t>.</w:t>
      </w:r>
    </w:p>
    <w:p w:rsidRPr="007E4059" w:rsidR="00AB1427" w:rsidP="11B349FB" w:rsidRDefault="00AB1427" w14:paraId="58A4F517" w14:textId="77777777">
      <w:pPr>
        <w:pStyle w:val="BodyText"/>
        <w:jc w:val="both"/>
        <w:rPr>
          <w:rFonts w:asciiTheme="minorHAnsi" w:hAnsiTheme="minorHAnsi" w:eastAsiaTheme="minorEastAsia" w:cstheme="minorBidi"/>
        </w:rPr>
      </w:pPr>
    </w:p>
    <w:p w:rsidRPr="007E4059" w:rsidR="00AB1427" w:rsidP="11B349FB" w:rsidRDefault="00BE0F7D" w14:paraId="301CBEE0" w14:textId="56C2E8C7">
      <w:pPr>
        <w:pStyle w:val="Heading1"/>
        <w:numPr>
          <w:ilvl w:val="0"/>
          <w:numId w:val="16"/>
        </w:numPr>
        <w:tabs>
          <w:tab w:val="left" w:pos="717"/>
          <w:tab w:val="left" w:pos="718"/>
        </w:tabs>
        <w:spacing w:before="1" w:line="235" w:lineRule="auto"/>
        <w:ind w:left="717" w:hanging="600"/>
        <w:jc w:val="both"/>
        <w:rPr>
          <w:rFonts w:asciiTheme="minorHAnsi" w:hAnsiTheme="minorHAnsi" w:eastAsiaTheme="minorEastAsia" w:cstheme="minorBidi"/>
        </w:rPr>
      </w:pPr>
      <w:r w:rsidRPr="11B349FB">
        <w:rPr>
          <w:rFonts w:asciiTheme="minorHAnsi" w:hAnsiTheme="minorHAnsi" w:eastAsiaTheme="minorEastAsia" w:cstheme="minorBidi"/>
        </w:rPr>
        <w:t>Fraud</w:t>
      </w:r>
      <w:r w:rsidRPr="11B349FB" w:rsidR="35EEA07E">
        <w:rPr>
          <w:rFonts w:asciiTheme="minorHAnsi" w:hAnsiTheme="minorHAnsi" w:eastAsiaTheme="minorEastAsia" w:cstheme="minorBidi"/>
        </w:rPr>
        <w:t>, Omission, Plagiarism</w:t>
      </w:r>
    </w:p>
    <w:p w:rsidRPr="007E4059" w:rsidR="00AB1427" w:rsidP="003D5EDA" w:rsidRDefault="39C7A06B" w14:paraId="3481CDE0" w14:textId="0B29EE0D">
      <w:pPr>
        <w:pStyle w:val="Heading1"/>
        <w:numPr>
          <w:ilvl w:val="1"/>
          <w:numId w:val="16"/>
        </w:numPr>
        <w:tabs>
          <w:tab w:val="left" w:pos="717"/>
          <w:tab w:val="left" w:pos="718"/>
        </w:tabs>
        <w:spacing w:line="235" w:lineRule="auto"/>
        <w:ind w:right="173"/>
        <w:jc w:val="both"/>
        <w:rPr>
          <w:rFonts w:asciiTheme="minorHAnsi" w:hAnsiTheme="minorHAnsi" w:eastAsiaTheme="minorEastAsia" w:cstheme="minorBidi"/>
          <w:b w:val="0"/>
          <w:bCs w:val="0"/>
        </w:rPr>
      </w:pPr>
      <w:r w:rsidRPr="734B2FCC">
        <w:rPr>
          <w:rFonts w:asciiTheme="minorHAnsi" w:hAnsiTheme="minorHAnsi" w:eastAsiaTheme="minorEastAsia" w:cstheme="minorBidi"/>
          <w:b w:val="0"/>
          <w:bCs w:val="0"/>
        </w:rPr>
        <w:t>The University takes the issues surrounding fraudulent applications very seriously</w:t>
      </w:r>
      <w:r w:rsidRPr="734B2FCC" w:rsidR="381EC4E0">
        <w:rPr>
          <w:rFonts w:asciiTheme="minorHAnsi" w:hAnsiTheme="minorHAnsi" w:eastAsiaTheme="minorEastAsia" w:cstheme="minorBidi"/>
          <w:b w:val="0"/>
          <w:bCs w:val="0"/>
        </w:rPr>
        <w:t xml:space="preserve"> and</w:t>
      </w:r>
      <w:r w:rsidRPr="734B2FCC">
        <w:rPr>
          <w:rFonts w:asciiTheme="minorHAnsi" w:hAnsiTheme="minorHAnsi" w:eastAsiaTheme="minorEastAsia" w:cstheme="minorBidi"/>
          <w:b w:val="0"/>
          <w:bCs w:val="0"/>
        </w:rPr>
        <w:t xml:space="preserve"> follows anti‐fraud procedures to detect and prevent fraudulent applications</w:t>
      </w:r>
      <w:r w:rsidRPr="734B2FCC" w:rsidR="3FD55556">
        <w:rPr>
          <w:rFonts w:asciiTheme="minorHAnsi" w:hAnsiTheme="minorHAnsi" w:eastAsiaTheme="minorEastAsia" w:cstheme="minorBidi"/>
          <w:b w:val="0"/>
          <w:bCs w:val="0"/>
        </w:rPr>
        <w:t>.</w:t>
      </w:r>
    </w:p>
    <w:p w:rsidRPr="007E4059" w:rsidR="00AB1427" w:rsidP="734B2FCC" w:rsidRDefault="00AB1427" w14:paraId="322F5269" w14:textId="194FE799">
      <w:pPr>
        <w:pStyle w:val="Heading1"/>
        <w:tabs>
          <w:tab w:val="left" w:pos="717"/>
          <w:tab w:val="left" w:pos="718"/>
        </w:tabs>
        <w:spacing w:line="235" w:lineRule="auto"/>
        <w:ind w:left="0" w:right="173" w:firstLine="0"/>
        <w:jc w:val="both"/>
        <w:rPr>
          <w:rFonts w:asciiTheme="minorHAnsi" w:hAnsiTheme="minorHAnsi" w:eastAsiaTheme="minorEastAsia" w:cstheme="minorBidi"/>
          <w:b w:val="0"/>
          <w:bCs w:val="0"/>
        </w:rPr>
      </w:pPr>
    </w:p>
    <w:p w:rsidRPr="007E4059" w:rsidR="00AB1427" w:rsidP="6B135643" w:rsidRDefault="35EEA07E" w14:paraId="0021A2B9" w14:textId="0F07B97D">
      <w:pPr>
        <w:pStyle w:val="Heading1"/>
        <w:numPr>
          <w:ilvl w:val="1"/>
          <w:numId w:val="16"/>
        </w:numPr>
        <w:tabs>
          <w:tab w:val="left" w:pos="717"/>
          <w:tab w:val="left" w:pos="718"/>
        </w:tabs>
        <w:spacing w:line="235" w:lineRule="auto"/>
        <w:ind w:right="173"/>
        <w:jc w:val="both"/>
        <w:rPr>
          <w:rFonts w:ascii="Calibri" w:hAnsi="Calibri" w:eastAsia="" w:cs="" w:asciiTheme="minorAscii" w:hAnsiTheme="minorAscii" w:eastAsiaTheme="minorEastAsia" w:cstheme="minorBidi"/>
          <w:b w:val="0"/>
          <w:bCs w:val="0"/>
        </w:rPr>
      </w:pPr>
      <w:r w:rsidRPr="6B135643" w:rsidR="35EEA07E">
        <w:rPr>
          <w:rFonts w:ascii="Calibri" w:hAnsi="Calibri" w:eastAsia="" w:cs="" w:asciiTheme="minorAscii" w:hAnsiTheme="minorAscii" w:eastAsiaTheme="minorEastAsia" w:cstheme="minorBidi"/>
          <w:b w:val="0"/>
          <w:bCs w:val="0"/>
        </w:rPr>
        <w:t>Applicants may not omit any requested or relevant information, make any misrepresentation (for example, through plagiarism) or give false information at any point of the application process including after an offer is made. Should this occur the University reserves the right to cancel the application</w:t>
      </w:r>
      <w:r w:rsidRPr="6B135643" w:rsidR="684A8B09">
        <w:rPr>
          <w:rFonts w:ascii="Calibri" w:hAnsi="Calibri" w:eastAsia="" w:cs="" w:asciiTheme="minorAscii" w:hAnsiTheme="minorAscii" w:eastAsiaTheme="minorEastAsia" w:cstheme="minorBidi"/>
          <w:b w:val="0"/>
          <w:bCs w:val="0"/>
        </w:rPr>
        <w:t xml:space="preserve"> </w:t>
      </w:r>
      <w:r w:rsidRPr="6B135643" w:rsidR="49C94BCA">
        <w:rPr>
          <w:rFonts w:ascii="Calibri" w:hAnsi="Calibri" w:eastAsia="" w:cs="" w:asciiTheme="minorAscii" w:hAnsiTheme="minorAscii" w:eastAsiaTheme="minorEastAsia" w:cstheme="minorBidi"/>
          <w:b w:val="0"/>
          <w:bCs w:val="0"/>
        </w:rPr>
        <w:t>or</w:t>
      </w:r>
      <w:r w:rsidRPr="6B135643" w:rsidR="35EEA07E">
        <w:rPr>
          <w:rFonts w:ascii="Calibri" w:hAnsi="Calibri" w:eastAsia="" w:cs="" w:asciiTheme="minorAscii" w:hAnsiTheme="minorAscii" w:eastAsiaTheme="minorEastAsia" w:cstheme="minorBidi"/>
          <w:b w:val="0"/>
          <w:bCs w:val="0"/>
        </w:rPr>
        <w:t xml:space="preserve"> withdraw an offer of a place. The University may also, </w:t>
      </w:r>
      <w:r w:rsidRPr="6B135643" w:rsidR="35EEA07E">
        <w:rPr>
          <w:rFonts w:ascii="Calibri" w:hAnsi="Calibri" w:eastAsia="" w:cs="" w:asciiTheme="minorAscii" w:hAnsiTheme="minorAscii" w:eastAsiaTheme="minorEastAsia" w:cstheme="minorBidi"/>
          <w:b w:val="0"/>
          <w:bCs w:val="0"/>
        </w:rPr>
        <w:t>in accordance with</w:t>
      </w:r>
      <w:r w:rsidRPr="6B135643" w:rsidR="35EEA07E">
        <w:rPr>
          <w:rFonts w:ascii="Calibri" w:hAnsi="Calibri" w:eastAsia="" w:cs="" w:asciiTheme="minorAscii" w:hAnsiTheme="minorAscii" w:eastAsiaTheme="minorEastAsia" w:cstheme="minorBidi"/>
          <w:b w:val="0"/>
          <w:bCs w:val="0"/>
        </w:rPr>
        <w:t xml:space="preserve"> its obligations, notify external organisations about any suspected misrepresentation.</w:t>
      </w:r>
    </w:p>
    <w:p w:rsidR="6B135643" w:rsidP="6B135643" w:rsidRDefault="6B135643" w14:paraId="6EED522C" w14:textId="1FDE6A20">
      <w:pPr>
        <w:pStyle w:val="Heading1"/>
        <w:tabs>
          <w:tab w:val="left" w:leader="none" w:pos="717"/>
          <w:tab w:val="left" w:leader="none" w:pos="718"/>
        </w:tabs>
        <w:spacing w:line="235" w:lineRule="auto"/>
        <w:ind w:left="685" w:right="173"/>
        <w:jc w:val="both"/>
        <w:rPr>
          <w:rFonts w:ascii="Calibri" w:hAnsi="Calibri" w:eastAsia="" w:cs="" w:asciiTheme="minorAscii" w:hAnsiTheme="minorAscii" w:eastAsiaTheme="minorEastAsia" w:cstheme="minorBidi"/>
          <w:b w:val="0"/>
          <w:bCs w:val="0"/>
        </w:rPr>
      </w:pPr>
    </w:p>
    <w:p w:rsidR="0A9AD5C7" w:rsidP="6B135643" w:rsidRDefault="0A9AD5C7" w14:paraId="36EFE9A0" w14:textId="1DC550B6">
      <w:pPr>
        <w:pStyle w:val="Heading1"/>
        <w:numPr>
          <w:ilvl w:val="1"/>
          <w:numId w:val="16"/>
        </w:numPr>
        <w:tabs>
          <w:tab w:val="left" w:leader="none" w:pos="717"/>
          <w:tab w:val="left" w:leader="none" w:pos="718"/>
        </w:tabs>
        <w:spacing w:line="235" w:lineRule="auto"/>
        <w:ind w:right="173"/>
        <w:jc w:val="both"/>
        <w:rPr>
          <w:rFonts w:ascii="Calibri" w:hAnsi="Calibri" w:eastAsia="" w:cs="" w:asciiTheme="minorAscii" w:hAnsiTheme="minorAscii" w:eastAsiaTheme="minorEastAsia" w:cstheme="minorBidi"/>
          <w:b w:val="0"/>
          <w:bCs w:val="0"/>
        </w:rPr>
      </w:pPr>
      <w:r w:rsidRPr="6B135643" w:rsidR="0A9AD5C7">
        <w:rPr>
          <w:rFonts w:ascii="Calibri" w:hAnsi="Calibri" w:eastAsia="" w:cs="" w:asciiTheme="minorAscii" w:hAnsiTheme="minorAscii" w:eastAsiaTheme="minorEastAsia" w:cstheme="minorBidi"/>
          <w:b w:val="0"/>
          <w:bCs w:val="0"/>
        </w:rPr>
        <w:t xml:space="preserve">Application fraud includes, but is not limited to: </w:t>
      </w:r>
    </w:p>
    <w:p w:rsidR="6B135643" w:rsidP="6B135643" w:rsidRDefault="6B135643" w14:paraId="617BEBD3" w14:textId="1AC5BAAD">
      <w:pPr>
        <w:pStyle w:val="Heading1"/>
        <w:tabs>
          <w:tab w:val="left" w:leader="none" w:pos="717"/>
          <w:tab w:val="left" w:leader="none" w:pos="718"/>
        </w:tabs>
        <w:spacing w:line="235" w:lineRule="auto"/>
        <w:ind w:left="685" w:right="173"/>
        <w:jc w:val="both"/>
        <w:rPr>
          <w:rFonts w:ascii="Calibri" w:hAnsi="Calibri" w:eastAsia="" w:cs="" w:asciiTheme="minorAscii" w:hAnsiTheme="minorAscii" w:eastAsiaTheme="minorEastAsia" w:cstheme="minorBidi"/>
          <w:b w:val="0"/>
          <w:bCs w:val="0"/>
        </w:rPr>
      </w:pPr>
    </w:p>
    <w:p w:rsidR="11B349FB" w:rsidP="6B135643" w:rsidRDefault="11B349FB" w14:paraId="48A1562D" w14:textId="3E097C83">
      <w:pPr>
        <w:pStyle w:val="Heading1"/>
        <w:numPr>
          <w:ilvl w:val="0"/>
          <w:numId w:val="30"/>
        </w:numPr>
        <w:tabs>
          <w:tab w:val="left" w:pos="717"/>
          <w:tab w:val="left" w:pos="718"/>
        </w:tabs>
        <w:spacing w:before="1" w:line="235" w:lineRule="auto"/>
        <w:ind/>
        <w:jc w:val="both"/>
        <w:rPr>
          <w:rFonts w:ascii="Calibri" w:hAnsi="Calibri" w:eastAsia="" w:cs="" w:asciiTheme="minorAscii" w:hAnsiTheme="minorAscii" w:eastAsiaTheme="minorEastAsia" w:cstheme="minorBidi"/>
          <w:b w:val="0"/>
          <w:bCs w:val="0"/>
        </w:rPr>
      </w:pPr>
      <w:r w:rsidRPr="6B135643" w:rsidR="0A9AD5C7">
        <w:rPr>
          <w:rFonts w:ascii="Calibri" w:hAnsi="Calibri" w:eastAsia="" w:cs="" w:asciiTheme="minorAscii" w:hAnsiTheme="minorAscii" w:eastAsiaTheme="minorEastAsia" w:cstheme="minorBidi"/>
          <w:b w:val="1"/>
          <w:bCs w:val="1"/>
        </w:rPr>
        <w:t>Incorrect information:</w:t>
      </w:r>
      <w:r w:rsidRPr="6B135643" w:rsidR="0A9AD5C7">
        <w:rPr>
          <w:rFonts w:ascii="Calibri" w:hAnsi="Calibri" w:eastAsia="" w:cs="" w:asciiTheme="minorAscii" w:hAnsiTheme="minorAscii" w:eastAsiaTheme="minorEastAsia" w:cstheme="minorBidi"/>
          <w:b w:val="0"/>
          <w:bCs w:val="0"/>
        </w:rPr>
        <w:t xml:space="preserve"> Knowingly providing details in an application that are incorrect, </w:t>
      </w:r>
      <w:r w:rsidRPr="6B135643" w:rsidR="0A9AD5C7">
        <w:rPr>
          <w:rFonts w:ascii="Calibri" w:hAnsi="Calibri" w:eastAsia="" w:cs="" w:asciiTheme="minorAscii" w:hAnsiTheme="minorAscii" w:eastAsiaTheme="minorEastAsia" w:cstheme="minorBidi"/>
          <w:b w:val="0"/>
          <w:bCs w:val="0"/>
        </w:rPr>
        <w:t>including data provided by a third party (human or AI) that has not been checked.</w:t>
      </w:r>
    </w:p>
    <w:p w:rsidR="11B349FB" w:rsidP="6B135643" w:rsidRDefault="11B349FB" w14:paraId="5158EF7C" w14:textId="0CFC42ED">
      <w:pPr>
        <w:pStyle w:val="Heading1"/>
        <w:numPr>
          <w:ilvl w:val="0"/>
          <w:numId w:val="30"/>
        </w:numPr>
        <w:tabs>
          <w:tab w:val="left" w:pos="717"/>
          <w:tab w:val="left" w:pos="718"/>
        </w:tabs>
        <w:spacing w:before="1" w:line="235" w:lineRule="auto"/>
        <w:ind/>
        <w:jc w:val="both"/>
        <w:rPr/>
      </w:pPr>
      <w:r w:rsidRPr="6B135643" w:rsidR="0A9AD5C7">
        <w:rPr>
          <w:rFonts w:ascii="Calibri" w:hAnsi="Calibri" w:eastAsia="" w:cs="" w:asciiTheme="minorAscii" w:hAnsiTheme="minorAscii" w:eastAsiaTheme="minorEastAsia" w:cstheme="minorBidi"/>
          <w:b w:val="1"/>
          <w:bCs w:val="1"/>
        </w:rPr>
        <w:t>Fabricated documentation</w:t>
      </w:r>
      <w:r w:rsidRPr="6B135643" w:rsidR="0A9AD5C7">
        <w:rPr>
          <w:rFonts w:ascii="Calibri" w:hAnsi="Calibri" w:eastAsia="" w:cs="" w:asciiTheme="minorAscii" w:hAnsiTheme="minorAscii" w:eastAsiaTheme="minorEastAsia" w:cstheme="minorBidi"/>
          <w:b w:val="0"/>
          <w:bCs w:val="0"/>
        </w:rPr>
        <w:t xml:space="preserve"> Such as counterfeit, doctored or AI-generated certificates </w:t>
      </w:r>
      <w:r w:rsidRPr="6B135643" w:rsidR="0A9AD5C7">
        <w:rPr>
          <w:rFonts w:ascii="Calibri" w:hAnsi="Calibri" w:eastAsia="" w:cs="" w:asciiTheme="minorAscii" w:hAnsiTheme="minorAscii" w:eastAsiaTheme="minorEastAsia" w:cstheme="minorBidi"/>
          <w:b w:val="0"/>
          <w:bCs w:val="0"/>
        </w:rPr>
        <w:t>or transcripts.</w:t>
      </w:r>
    </w:p>
    <w:p w:rsidR="11B349FB" w:rsidP="6B135643" w:rsidRDefault="11B349FB" w14:paraId="5DA133F8" w14:textId="30226982">
      <w:pPr>
        <w:pStyle w:val="Heading1"/>
        <w:numPr>
          <w:ilvl w:val="0"/>
          <w:numId w:val="30"/>
        </w:numPr>
        <w:tabs>
          <w:tab w:val="left" w:pos="717"/>
          <w:tab w:val="left" w:pos="718"/>
        </w:tabs>
        <w:spacing w:before="1" w:line="235" w:lineRule="auto"/>
        <w:ind/>
        <w:jc w:val="both"/>
        <w:rPr/>
      </w:pPr>
      <w:r w:rsidRPr="6B135643" w:rsidR="0A9AD5C7">
        <w:rPr>
          <w:rFonts w:ascii="Calibri" w:hAnsi="Calibri" w:eastAsia="" w:cs="" w:asciiTheme="minorAscii" w:hAnsiTheme="minorAscii" w:eastAsiaTheme="minorEastAsia" w:cstheme="minorBidi"/>
          <w:b w:val="1"/>
          <w:bCs w:val="1"/>
        </w:rPr>
        <w:t xml:space="preserve">Plagiarised content. </w:t>
      </w:r>
      <w:r w:rsidRPr="6B135643" w:rsidR="0A9AD5C7">
        <w:rPr>
          <w:rFonts w:ascii="Calibri" w:hAnsi="Calibri" w:eastAsia="" w:cs="" w:asciiTheme="minorAscii" w:hAnsiTheme="minorAscii" w:eastAsiaTheme="minorEastAsia" w:cstheme="minorBidi"/>
          <w:b w:val="0"/>
          <w:bCs w:val="0"/>
        </w:rPr>
        <w:t xml:space="preserve">Submitting the work of others as your own, whether from </w:t>
      </w:r>
      <w:r w:rsidRPr="6B135643" w:rsidR="0A9AD5C7">
        <w:rPr>
          <w:rFonts w:ascii="Calibri" w:hAnsi="Calibri" w:eastAsia="" w:cs="" w:asciiTheme="minorAscii" w:hAnsiTheme="minorAscii" w:eastAsiaTheme="minorEastAsia" w:cstheme="minorBidi"/>
          <w:b w:val="0"/>
          <w:bCs w:val="0"/>
        </w:rPr>
        <w:t>another</w:t>
      </w:r>
      <w:r w:rsidRPr="6B135643" w:rsidR="09191A09">
        <w:rPr>
          <w:rFonts w:ascii="Calibri" w:hAnsi="Calibri" w:eastAsia="" w:cs="" w:asciiTheme="minorAscii" w:hAnsiTheme="minorAscii" w:eastAsiaTheme="minorEastAsia" w:cstheme="minorBidi"/>
          <w:b w:val="0"/>
          <w:bCs w:val="0"/>
        </w:rPr>
        <w:t xml:space="preserve"> </w:t>
      </w:r>
      <w:r w:rsidRPr="6B135643" w:rsidR="0A9AD5C7">
        <w:rPr>
          <w:rFonts w:ascii="Calibri" w:hAnsi="Calibri" w:eastAsia="" w:cs="" w:asciiTheme="minorAscii" w:hAnsiTheme="minorAscii" w:eastAsiaTheme="minorEastAsia" w:cstheme="minorBidi"/>
          <w:b w:val="0"/>
          <w:bCs w:val="0"/>
        </w:rPr>
        <w:t>applicant</w:t>
      </w:r>
      <w:r w:rsidRPr="6B135643" w:rsidR="0A9AD5C7">
        <w:rPr>
          <w:rFonts w:ascii="Calibri" w:hAnsi="Calibri" w:eastAsia="" w:cs="" w:asciiTheme="minorAscii" w:hAnsiTheme="minorAscii" w:eastAsiaTheme="minorEastAsia" w:cstheme="minorBidi"/>
          <w:b w:val="0"/>
          <w:bCs w:val="0"/>
        </w:rPr>
        <w:t xml:space="preserve"> or another source (e.g. personal statements, admissions essays, portfolios of </w:t>
      </w:r>
      <w:r w:rsidRPr="6B135643" w:rsidR="0A9AD5C7">
        <w:rPr>
          <w:rFonts w:ascii="Calibri" w:hAnsi="Calibri" w:eastAsia="" w:cs="" w:asciiTheme="minorAscii" w:hAnsiTheme="minorAscii" w:eastAsiaTheme="minorEastAsia" w:cstheme="minorBidi"/>
          <w:b w:val="0"/>
          <w:bCs w:val="0"/>
        </w:rPr>
        <w:t xml:space="preserve">work, research proposals etc.). This includes the third-party provision of application </w:t>
      </w:r>
      <w:r w:rsidRPr="6B135643" w:rsidR="0A9AD5C7">
        <w:rPr>
          <w:rFonts w:ascii="Calibri" w:hAnsi="Calibri" w:eastAsia="" w:cs="" w:asciiTheme="minorAscii" w:hAnsiTheme="minorAscii" w:eastAsiaTheme="minorEastAsia" w:cstheme="minorBidi"/>
          <w:b w:val="0"/>
          <w:bCs w:val="0"/>
        </w:rPr>
        <w:t xml:space="preserve">materials, whether by other individuals, </w:t>
      </w:r>
      <w:r w:rsidRPr="6B135643" w:rsidR="0A9AD5C7">
        <w:rPr>
          <w:rFonts w:ascii="Calibri" w:hAnsi="Calibri" w:eastAsia="" w:cs="" w:asciiTheme="minorAscii" w:hAnsiTheme="minorAscii" w:eastAsiaTheme="minorEastAsia" w:cstheme="minorBidi"/>
          <w:b w:val="0"/>
          <w:bCs w:val="0"/>
        </w:rPr>
        <w:t>AI</w:t>
      </w:r>
      <w:r w:rsidRPr="6B135643" w:rsidR="0A9AD5C7">
        <w:rPr>
          <w:rFonts w:ascii="Calibri" w:hAnsi="Calibri" w:eastAsia="" w:cs="" w:asciiTheme="minorAscii" w:hAnsiTheme="minorAscii" w:eastAsiaTheme="minorEastAsia" w:cstheme="minorBidi"/>
          <w:b w:val="0"/>
          <w:bCs w:val="0"/>
        </w:rPr>
        <w:t xml:space="preserve"> or commercial writing services.</w:t>
      </w:r>
    </w:p>
    <w:p w:rsidR="6B135643" w:rsidP="6B135643" w:rsidRDefault="6B135643" w14:paraId="798C11CE" w14:textId="502898CA">
      <w:pPr>
        <w:pStyle w:val="Heading1"/>
        <w:tabs>
          <w:tab w:val="left" w:leader="none" w:pos="717"/>
          <w:tab w:val="left" w:leader="none" w:pos="718"/>
        </w:tabs>
        <w:spacing w:before="1" w:line="235" w:lineRule="auto"/>
        <w:ind w:left="0"/>
        <w:jc w:val="both"/>
        <w:rPr>
          <w:rFonts w:ascii="Calibri" w:hAnsi="Calibri" w:eastAsia="" w:cs="" w:asciiTheme="minorAscii" w:hAnsiTheme="minorAscii" w:eastAsiaTheme="minorEastAsia" w:cstheme="minorBidi"/>
          <w:b w:val="0"/>
          <w:bCs w:val="0"/>
        </w:rPr>
      </w:pPr>
    </w:p>
    <w:p w:rsidR="470643A6" w:rsidP="6F30A595" w:rsidRDefault="470643A6" w14:paraId="2A62FF72" w14:textId="02BB3B75">
      <w:pPr>
        <w:pStyle w:val="Heading1"/>
        <w:numPr>
          <w:ilvl w:val="1"/>
          <w:numId w:val="16"/>
        </w:numPr>
        <w:tabs>
          <w:tab w:val="left" w:pos="717"/>
          <w:tab w:val="left" w:pos="718"/>
        </w:tabs>
        <w:spacing w:before="1" w:line="235" w:lineRule="auto"/>
        <w:jc w:val="both"/>
        <w:rPr>
          <w:rFonts w:ascii="Calibri" w:hAnsi="Calibri" w:eastAsia="" w:cs="" w:asciiTheme="minorAscii" w:hAnsiTheme="minorAscii" w:eastAsiaTheme="minorEastAsia" w:cstheme="minorBidi"/>
          <w:b w:val="0"/>
          <w:bCs w:val="0"/>
        </w:rPr>
      </w:pPr>
      <w:r w:rsidRPr="6F30A595" w:rsidR="470643A6">
        <w:rPr>
          <w:rFonts w:ascii="Calibri" w:hAnsi="Calibri" w:eastAsia="" w:cs="" w:asciiTheme="minorAscii" w:hAnsiTheme="minorAscii" w:eastAsiaTheme="minorEastAsia" w:cstheme="minorBidi"/>
        </w:rPr>
        <w:t>Postgraduate A</w:t>
      </w:r>
      <w:r w:rsidRPr="6F30A595" w:rsidR="5D151808">
        <w:rPr>
          <w:rFonts w:ascii="Calibri" w:hAnsi="Calibri" w:eastAsia="" w:cs="" w:asciiTheme="minorAscii" w:hAnsiTheme="minorAscii" w:eastAsiaTheme="minorEastAsia" w:cstheme="minorBidi"/>
        </w:rPr>
        <w:t>pplicants only</w:t>
      </w:r>
      <w:r w:rsidRPr="6F30A595" w:rsidR="470643A6">
        <w:rPr>
          <w:rFonts w:ascii="Calibri" w:hAnsi="Calibri" w:eastAsia="" w:cs="" w:asciiTheme="minorAscii" w:hAnsiTheme="minorAscii" w:eastAsiaTheme="minorEastAsia" w:cstheme="minorBidi"/>
          <w:b w:val="0"/>
          <w:bCs w:val="0"/>
        </w:rPr>
        <w:t xml:space="preserve">: </w:t>
      </w:r>
      <w:r w:rsidRPr="6F30A595" w:rsidR="0E908C95">
        <w:rPr>
          <w:rFonts w:ascii="Calibri" w:hAnsi="Calibri" w:eastAsia="" w:cs="" w:asciiTheme="minorAscii" w:hAnsiTheme="minorAscii" w:eastAsiaTheme="minorEastAsia" w:cstheme="minorBidi"/>
          <w:b w:val="0"/>
          <w:bCs w:val="0"/>
        </w:rPr>
        <w:t xml:space="preserve">Where an applicant is suspected of </w:t>
      </w:r>
      <w:r w:rsidRPr="6F30A595" w:rsidR="0E908C95">
        <w:rPr>
          <w:rFonts w:ascii="Calibri" w:hAnsi="Calibri" w:eastAsia="" w:cs="" w:asciiTheme="minorAscii" w:hAnsiTheme="minorAscii" w:eastAsiaTheme="minorEastAsia" w:cstheme="minorBidi"/>
          <w:b w:val="0"/>
          <w:bCs w:val="0"/>
        </w:rPr>
        <w:t>submitting</w:t>
      </w:r>
      <w:r w:rsidRPr="6F30A595" w:rsidR="0E908C95">
        <w:rPr>
          <w:rFonts w:ascii="Calibri" w:hAnsi="Calibri" w:eastAsia="" w:cs="" w:asciiTheme="minorAscii" w:hAnsiTheme="minorAscii" w:eastAsiaTheme="minorEastAsia" w:cstheme="minorBidi"/>
          <w:b w:val="0"/>
          <w:bCs w:val="0"/>
        </w:rPr>
        <w:t xml:space="preserve"> a </w:t>
      </w:r>
      <w:r w:rsidRPr="6F30A595" w:rsidR="0E908C95">
        <w:rPr>
          <w:rFonts w:ascii="Calibri" w:hAnsi="Calibri" w:eastAsia="" w:cs="" w:asciiTheme="minorAscii" w:hAnsiTheme="minorAscii" w:eastAsiaTheme="minorEastAsia" w:cstheme="minorBidi"/>
          <w:b w:val="0"/>
          <w:bCs w:val="0"/>
        </w:rPr>
        <w:t>fraud</w:t>
      </w:r>
      <w:r w:rsidRPr="6F30A595" w:rsidR="0E908C95">
        <w:rPr>
          <w:rFonts w:ascii="Calibri" w:hAnsi="Calibri" w:eastAsia="" w:cs="" w:asciiTheme="minorAscii" w:hAnsiTheme="minorAscii" w:eastAsiaTheme="minorEastAsia" w:cstheme="minorBidi"/>
          <w:b w:val="0"/>
          <w:bCs w:val="0"/>
        </w:rPr>
        <w:t xml:space="preserve">ulent application the University will </w:t>
      </w:r>
      <w:r w:rsidRPr="6F30A595" w:rsidR="0D10CA38">
        <w:rPr>
          <w:rFonts w:ascii="Calibri" w:hAnsi="Calibri" w:eastAsia="" w:cs="" w:asciiTheme="minorAscii" w:hAnsiTheme="minorAscii" w:eastAsiaTheme="minorEastAsia" w:cstheme="minorBidi"/>
          <w:b w:val="0"/>
          <w:bCs w:val="0"/>
        </w:rPr>
        <w:t xml:space="preserve">put the application on hold, and will carry out an investigation which may include one or more of the following steps: </w:t>
      </w:r>
      <w:r w:rsidRPr="6F30A595" w:rsidR="0E908C95">
        <w:rPr>
          <w:rFonts w:ascii="Calibri" w:hAnsi="Calibri" w:eastAsia="" w:cs="" w:asciiTheme="minorAscii" w:hAnsiTheme="minorAscii" w:eastAsiaTheme="minorEastAsia" w:cstheme="minorBidi"/>
          <w:b w:val="0"/>
          <w:bCs w:val="0"/>
        </w:rPr>
        <w:t xml:space="preserve"> </w:t>
      </w:r>
    </w:p>
    <w:p w:rsidR="734B2FCC" w:rsidP="734B2FCC" w:rsidRDefault="734B2FCC" w14:paraId="330F71DF" w14:textId="12BDDAEA">
      <w:pPr>
        <w:pStyle w:val="Heading1"/>
        <w:tabs>
          <w:tab w:val="left" w:pos="717"/>
          <w:tab w:val="left" w:pos="718"/>
        </w:tabs>
        <w:spacing w:before="1" w:line="235" w:lineRule="auto"/>
        <w:ind w:left="0"/>
        <w:jc w:val="both"/>
        <w:rPr>
          <w:rFonts w:asciiTheme="minorHAnsi" w:hAnsiTheme="minorHAnsi" w:eastAsiaTheme="minorEastAsia" w:cstheme="minorBidi"/>
          <w:b w:val="0"/>
          <w:bCs w:val="0"/>
        </w:rPr>
      </w:pPr>
    </w:p>
    <w:p w:rsidR="0E908C95" w:rsidP="6F30A595" w:rsidRDefault="0E908C95" w14:paraId="245B9227" w14:textId="7F508ACF">
      <w:pPr>
        <w:pStyle w:val="Heading1"/>
        <w:numPr>
          <w:ilvl w:val="0"/>
          <w:numId w:val="29"/>
        </w:numPr>
        <w:tabs>
          <w:tab w:val="left" w:pos="717"/>
          <w:tab w:val="left" w:pos="718"/>
        </w:tabs>
        <w:spacing w:before="1" w:line="235" w:lineRule="auto"/>
        <w:jc w:val="both"/>
        <w:rPr>
          <w:rFonts w:ascii="Calibri" w:hAnsi="Calibri" w:eastAsia="" w:cs="" w:asciiTheme="minorAscii" w:hAnsiTheme="minorAscii" w:eastAsiaTheme="minorEastAsia" w:cstheme="minorBidi"/>
          <w:b w:val="0"/>
          <w:bCs w:val="0"/>
        </w:rPr>
      </w:pPr>
      <w:r w:rsidRPr="6F30A595" w:rsidR="3E750ACF">
        <w:rPr>
          <w:rFonts w:ascii="Calibri" w:hAnsi="Calibri" w:eastAsia="" w:cs="" w:asciiTheme="minorAscii" w:hAnsiTheme="minorAscii" w:eastAsiaTheme="minorEastAsia" w:cstheme="minorBidi"/>
          <w:b w:val="0"/>
          <w:bCs w:val="0"/>
        </w:rPr>
        <w:t>Contact the applicant to r</w:t>
      </w:r>
      <w:r w:rsidRPr="6F30A595" w:rsidR="0E908C95">
        <w:rPr>
          <w:rFonts w:ascii="Calibri" w:hAnsi="Calibri" w:eastAsia="" w:cs="" w:asciiTheme="minorAscii" w:hAnsiTheme="minorAscii" w:eastAsiaTheme="minorEastAsia" w:cstheme="minorBidi"/>
          <w:b w:val="0"/>
          <w:bCs w:val="0"/>
        </w:rPr>
        <w:t xml:space="preserve">equest further information and any supporting documentation </w:t>
      </w:r>
      <w:r w:rsidRPr="6F30A595" w:rsidR="0A6298E8">
        <w:rPr>
          <w:rFonts w:ascii="Calibri" w:hAnsi="Calibri" w:eastAsia="" w:cs="" w:asciiTheme="minorAscii" w:hAnsiTheme="minorAscii" w:eastAsiaTheme="minorEastAsia" w:cstheme="minorBidi"/>
          <w:b w:val="0"/>
          <w:bCs w:val="0"/>
        </w:rPr>
        <w:t>to verify their application.</w:t>
      </w:r>
    </w:p>
    <w:p w:rsidR="0A6298E8" w:rsidP="6F30A595" w:rsidRDefault="0A6298E8" w14:paraId="03CAAC3C" w14:textId="194ECB53">
      <w:pPr>
        <w:pStyle w:val="Heading1"/>
        <w:numPr>
          <w:ilvl w:val="0"/>
          <w:numId w:val="29"/>
        </w:numPr>
        <w:tabs>
          <w:tab w:val="left" w:leader="none" w:pos="717"/>
          <w:tab w:val="left" w:leader="none" w:pos="718"/>
        </w:tabs>
        <w:spacing w:before="1" w:line="235" w:lineRule="auto"/>
        <w:jc w:val="both"/>
        <w:rPr>
          <w:rFonts w:ascii="Calibri" w:hAnsi="Calibri" w:eastAsia="" w:cs="" w:asciiTheme="minorAscii" w:hAnsiTheme="minorAscii" w:eastAsiaTheme="minorEastAsia" w:cstheme="minorBidi"/>
          <w:b w:val="0"/>
          <w:bCs w:val="0"/>
        </w:rPr>
      </w:pPr>
      <w:r w:rsidRPr="6F30A595" w:rsidR="0A6298E8">
        <w:rPr>
          <w:rFonts w:ascii="Calibri" w:hAnsi="Calibri" w:eastAsia="" w:cs="" w:asciiTheme="minorAscii" w:hAnsiTheme="minorAscii" w:eastAsiaTheme="minorEastAsia" w:cstheme="minorBidi"/>
          <w:b w:val="0"/>
          <w:bCs w:val="0"/>
        </w:rPr>
        <w:t xml:space="preserve">Request certified copies of supporting documents if not already received. </w:t>
      </w:r>
    </w:p>
    <w:p w:rsidR="0A6298E8" w:rsidP="6F30A595" w:rsidRDefault="0A6298E8" w14:paraId="56D580FD" w14:textId="4D652BD1">
      <w:pPr>
        <w:pStyle w:val="Heading1"/>
        <w:numPr>
          <w:ilvl w:val="0"/>
          <w:numId w:val="29"/>
        </w:numPr>
        <w:tabs>
          <w:tab w:val="left" w:leader="none" w:pos="717"/>
          <w:tab w:val="left" w:leader="none" w:pos="718"/>
        </w:tabs>
        <w:spacing w:before="1" w:line="235" w:lineRule="auto"/>
        <w:jc w:val="both"/>
        <w:rPr>
          <w:rFonts w:ascii="Calibri" w:hAnsi="Calibri" w:eastAsia="" w:cs="" w:asciiTheme="minorAscii" w:hAnsiTheme="minorAscii" w:eastAsiaTheme="minorEastAsia" w:cstheme="minorBidi"/>
          <w:b w:val="0"/>
          <w:bCs w:val="0"/>
        </w:rPr>
      </w:pPr>
      <w:r w:rsidRPr="6F30A595" w:rsidR="0A6298E8">
        <w:rPr>
          <w:rFonts w:ascii="Calibri" w:hAnsi="Calibri" w:eastAsia="" w:cs="" w:asciiTheme="minorAscii" w:hAnsiTheme="minorAscii" w:eastAsiaTheme="minorEastAsia" w:cstheme="minorBidi"/>
          <w:b w:val="0"/>
          <w:bCs w:val="0"/>
        </w:rPr>
        <w:t xml:space="preserve">Seek confirmation from a third party, such as an awarding institution, to confirm the </w:t>
      </w:r>
      <w:r w:rsidRPr="6F30A595" w:rsidR="4684A373">
        <w:rPr>
          <w:rFonts w:ascii="Calibri" w:hAnsi="Calibri" w:eastAsia="" w:cs="" w:asciiTheme="minorAscii" w:hAnsiTheme="minorAscii" w:eastAsiaTheme="minorEastAsia" w:cstheme="minorBidi"/>
          <w:b w:val="0"/>
          <w:bCs w:val="0"/>
        </w:rPr>
        <w:t>applicant’s grades</w:t>
      </w:r>
      <w:r w:rsidRPr="6F30A595" w:rsidR="0A6298E8">
        <w:rPr>
          <w:rFonts w:ascii="Calibri" w:hAnsi="Calibri" w:eastAsia="" w:cs="" w:asciiTheme="minorAscii" w:hAnsiTheme="minorAscii" w:eastAsiaTheme="minorEastAsia" w:cstheme="minorBidi"/>
          <w:b w:val="0"/>
          <w:bCs w:val="0"/>
        </w:rPr>
        <w:t xml:space="preserve"> or attendance. </w:t>
      </w:r>
    </w:p>
    <w:p w:rsidR="0A6298E8" w:rsidP="6F30A595" w:rsidRDefault="0A6298E8" w14:paraId="46A5C80D" w14:textId="419F069F">
      <w:pPr>
        <w:pStyle w:val="Heading1"/>
        <w:numPr>
          <w:ilvl w:val="0"/>
          <w:numId w:val="29"/>
        </w:numPr>
        <w:tabs>
          <w:tab w:val="left" w:leader="none" w:pos="717"/>
          <w:tab w:val="left" w:leader="none" w:pos="718"/>
        </w:tabs>
        <w:spacing w:before="1" w:line="235" w:lineRule="auto"/>
        <w:jc w:val="both"/>
        <w:rPr>
          <w:rFonts w:ascii="Calibri" w:hAnsi="Calibri" w:eastAsia="" w:cs="" w:asciiTheme="minorAscii" w:hAnsiTheme="minorAscii" w:eastAsiaTheme="minorEastAsia" w:cstheme="minorBidi"/>
          <w:b w:val="0"/>
          <w:bCs w:val="0"/>
        </w:rPr>
      </w:pPr>
      <w:r w:rsidRPr="6F30A595" w:rsidR="0A6298E8">
        <w:rPr>
          <w:rFonts w:ascii="Calibri" w:hAnsi="Calibri" w:eastAsia="" w:cs="" w:asciiTheme="minorAscii" w:hAnsiTheme="minorAscii" w:eastAsiaTheme="minorEastAsia" w:cstheme="minorBidi"/>
          <w:b w:val="0"/>
          <w:bCs w:val="0"/>
        </w:rPr>
        <w:t xml:space="preserve">Contact the referee to confirm the information provided, or to check the authenticity of the reference. </w:t>
      </w:r>
    </w:p>
    <w:p w:rsidR="5952B668" w:rsidP="6F30A595" w:rsidRDefault="5952B668" w14:paraId="25D8F2A4" w14:textId="78138DA3">
      <w:pPr>
        <w:pStyle w:val="Heading1"/>
        <w:numPr>
          <w:ilvl w:val="0"/>
          <w:numId w:val="29"/>
        </w:numPr>
        <w:tabs>
          <w:tab w:val="left" w:leader="none" w:pos="717"/>
          <w:tab w:val="left" w:leader="none" w:pos="718"/>
        </w:tabs>
        <w:spacing w:before="1" w:line="235" w:lineRule="auto"/>
        <w:jc w:val="both"/>
        <w:rPr>
          <w:rFonts w:ascii="Calibri" w:hAnsi="Calibri" w:eastAsia="" w:cs="" w:asciiTheme="minorAscii" w:hAnsiTheme="minorAscii" w:eastAsiaTheme="minorEastAsia" w:cstheme="minorBidi"/>
          <w:b w:val="0"/>
          <w:bCs w:val="0"/>
        </w:rPr>
      </w:pPr>
      <w:r w:rsidRPr="6F30A595" w:rsidR="5952B668">
        <w:rPr>
          <w:rFonts w:ascii="Calibri" w:hAnsi="Calibri" w:eastAsia="" w:cs="" w:asciiTheme="minorAscii" w:hAnsiTheme="minorAscii" w:eastAsiaTheme="minorEastAsia" w:cstheme="minorBidi"/>
          <w:b w:val="0"/>
          <w:bCs w:val="0"/>
        </w:rPr>
        <w:t>If no response is received from the applicant by the required deadline the University will withdraw the application.</w:t>
      </w:r>
    </w:p>
    <w:p w:rsidR="734B2FCC" w:rsidP="734B2FCC" w:rsidRDefault="734B2FCC" w14:paraId="3DAA9A07" w14:textId="5E8F6FA3">
      <w:pPr>
        <w:tabs>
          <w:tab w:val="left" w:pos="717"/>
          <w:tab w:val="left" w:pos="718"/>
        </w:tabs>
        <w:spacing w:before="1" w:line="235" w:lineRule="auto"/>
        <w:jc w:val="both"/>
        <w:rPr>
          <w:rFonts w:asciiTheme="minorHAnsi" w:hAnsiTheme="minorHAnsi" w:eastAsiaTheme="minorEastAsia" w:cstheme="minorBidi"/>
          <w:sz w:val="24"/>
          <w:szCs w:val="24"/>
        </w:rPr>
      </w:pPr>
    </w:p>
    <w:p w:rsidRPr="00005BFF" w:rsidR="03E0D8AE" w:rsidP="003D5EDA" w:rsidRDefault="03E0D8AE" w14:paraId="0020176E" w14:textId="19489A9A">
      <w:pPr>
        <w:pStyle w:val="ListParagraph"/>
        <w:numPr>
          <w:ilvl w:val="1"/>
          <w:numId w:val="16"/>
        </w:numPr>
        <w:tabs>
          <w:tab w:val="left" w:pos="717"/>
          <w:tab w:val="left" w:pos="718"/>
        </w:tabs>
        <w:spacing w:before="1" w:line="235" w:lineRule="auto"/>
        <w:jc w:val="both"/>
        <w:rPr>
          <w:rFonts w:asciiTheme="minorHAnsi" w:hAnsiTheme="minorHAnsi" w:eastAsiaTheme="minorEastAsia" w:cstheme="minorBidi"/>
          <w:sz w:val="24"/>
          <w:szCs w:val="24"/>
        </w:rPr>
      </w:pPr>
      <w:r w:rsidRPr="0010474D">
        <w:rPr>
          <w:rFonts w:asciiTheme="minorHAnsi" w:hAnsiTheme="minorHAnsi" w:eastAsiaTheme="minorEastAsia" w:cstheme="minorBidi"/>
          <w:b/>
          <w:bCs/>
          <w:sz w:val="24"/>
          <w:szCs w:val="24"/>
        </w:rPr>
        <w:t>Undergraduate Applicants</w:t>
      </w:r>
      <w:r w:rsidR="0009547C">
        <w:rPr>
          <w:rFonts w:asciiTheme="minorHAnsi" w:hAnsiTheme="minorHAnsi" w:eastAsiaTheme="minorEastAsia" w:cstheme="minorBidi"/>
          <w:b/>
          <w:bCs/>
          <w:sz w:val="24"/>
          <w:szCs w:val="24"/>
        </w:rPr>
        <w:t xml:space="preserve"> only: </w:t>
      </w:r>
      <w:r w:rsidRPr="0009547C" w:rsidR="0009547C">
        <w:rPr>
          <w:rFonts w:asciiTheme="minorHAnsi" w:hAnsiTheme="minorHAnsi" w:eastAsiaTheme="minorEastAsia" w:cstheme="minorBidi"/>
          <w:sz w:val="24"/>
          <w:szCs w:val="24"/>
        </w:rPr>
        <w:t>Where an applicant is</w:t>
      </w:r>
      <w:r w:rsidRPr="0010474D">
        <w:rPr>
          <w:rFonts w:asciiTheme="minorHAnsi" w:hAnsiTheme="minorHAnsi" w:eastAsiaTheme="minorEastAsia" w:cstheme="minorBidi"/>
          <w:b/>
          <w:bCs/>
          <w:sz w:val="24"/>
          <w:szCs w:val="24"/>
        </w:rPr>
        <w:t xml:space="preserve"> </w:t>
      </w:r>
      <w:r w:rsidRPr="00005BFF">
        <w:rPr>
          <w:rFonts w:asciiTheme="minorHAnsi" w:hAnsiTheme="minorHAnsi" w:eastAsiaTheme="minorEastAsia" w:cstheme="minorBidi"/>
          <w:sz w:val="24"/>
          <w:szCs w:val="24"/>
        </w:rPr>
        <w:t>suspected of providing, or found to have provided, false information shall be referred to UCAS if their application was originally submitted through that service.</w:t>
      </w:r>
    </w:p>
    <w:p w:rsidR="734B2FCC" w:rsidP="734B2FCC" w:rsidRDefault="734B2FCC" w14:paraId="5CA573FB" w14:textId="0AD5E054">
      <w:pPr>
        <w:tabs>
          <w:tab w:val="left" w:pos="717"/>
          <w:tab w:val="left" w:pos="718"/>
        </w:tabs>
        <w:spacing w:before="1" w:line="235" w:lineRule="auto"/>
        <w:jc w:val="both"/>
        <w:rPr>
          <w:rFonts w:asciiTheme="minorHAnsi" w:hAnsiTheme="minorHAnsi" w:eastAsiaTheme="minorEastAsia" w:cstheme="minorBidi"/>
          <w:sz w:val="24"/>
          <w:szCs w:val="24"/>
        </w:rPr>
      </w:pPr>
    </w:p>
    <w:p w:rsidRPr="00005BFF" w:rsidR="00AB1427" w:rsidP="0010474D" w:rsidRDefault="3F4BF483" w14:paraId="256C5359" w14:textId="2F6D7173">
      <w:pPr>
        <w:pStyle w:val="ListParagraph"/>
        <w:numPr>
          <w:ilvl w:val="1"/>
          <w:numId w:val="16"/>
        </w:numPr>
        <w:tabs>
          <w:tab w:val="left" w:pos="717"/>
          <w:tab w:val="left" w:pos="718"/>
        </w:tabs>
        <w:spacing w:before="1" w:line="235" w:lineRule="auto"/>
        <w:jc w:val="both"/>
        <w:rPr>
          <w:rFonts w:asciiTheme="minorHAnsi" w:hAnsiTheme="minorHAnsi" w:eastAsiaTheme="minorEastAsia" w:cstheme="minorBidi"/>
          <w:sz w:val="24"/>
          <w:szCs w:val="24"/>
        </w:rPr>
      </w:pPr>
      <w:r w:rsidRPr="00005BFF">
        <w:rPr>
          <w:rFonts w:asciiTheme="minorHAnsi" w:hAnsiTheme="minorHAnsi" w:eastAsiaTheme="minorEastAsia" w:cstheme="minorBidi"/>
          <w:sz w:val="24"/>
          <w:szCs w:val="24"/>
        </w:rPr>
        <w:t xml:space="preserve">Any </w:t>
      </w:r>
      <w:r w:rsidRPr="00005BFF" w:rsidR="7E432DF8">
        <w:rPr>
          <w:rFonts w:asciiTheme="minorHAnsi" w:hAnsiTheme="minorHAnsi" w:eastAsiaTheme="minorEastAsia" w:cstheme="minorBidi"/>
          <w:sz w:val="24"/>
          <w:szCs w:val="24"/>
        </w:rPr>
        <w:t>Applicant who</w:t>
      </w:r>
      <w:r w:rsidRPr="00005BFF" w:rsidR="198AC993">
        <w:rPr>
          <w:rFonts w:asciiTheme="minorHAnsi" w:hAnsiTheme="minorHAnsi" w:eastAsiaTheme="minorEastAsia" w:cstheme="minorBidi"/>
          <w:sz w:val="24"/>
          <w:szCs w:val="24"/>
        </w:rPr>
        <w:t xml:space="preserve"> </w:t>
      </w:r>
      <w:proofErr w:type="gramStart"/>
      <w:r w:rsidRPr="00005BFF" w:rsidR="7E432DF8">
        <w:rPr>
          <w:rFonts w:asciiTheme="minorHAnsi" w:hAnsiTheme="minorHAnsi" w:eastAsiaTheme="minorEastAsia" w:cstheme="minorBidi"/>
          <w:sz w:val="24"/>
          <w:szCs w:val="24"/>
        </w:rPr>
        <w:t>submit</w:t>
      </w:r>
      <w:r w:rsidRPr="00005BFF" w:rsidR="37C0F64B">
        <w:rPr>
          <w:rFonts w:asciiTheme="minorHAnsi" w:hAnsiTheme="minorHAnsi" w:eastAsiaTheme="minorEastAsia" w:cstheme="minorBidi"/>
          <w:sz w:val="24"/>
          <w:szCs w:val="24"/>
        </w:rPr>
        <w:t>s</w:t>
      </w:r>
      <w:r w:rsidRPr="00005BFF" w:rsidR="7E432DF8">
        <w:rPr>
          <w:rFonts w:asciiTheme="minorHAnsi" w:hAnsiTheme="minorHAnsi" w:eastAsiaTheme="minorEastAsia" w:cstheme="minorBidi"/>
          <w:sz w:val="24"/>
          <w:szCs w:val="24"/>
        </w:rPr>
        <w:t xml:space="preserve"> </w:t>
      </w:r>
      <w:r w:rsidRPr="00005BFF" w:rsidR="6DBB5540">
        <w:rPr>
          <w:rFonts w:asciiTheme="minorHAnsi" w:hAnsiTheme="minorHAnsi" w:eastAsiaTheme="minorEastAsia" w:cstheme="minorBidi"/>
          <w:sz w:val="24"/>
          <w:szCs w:val="24"/>
        </w:rPr>
        <w:t>an application</w:t>
      </w:r>
      <w:r w:rsidR="0009547C">
        <w:rPr>
          <w:rFonts w:asciiTheme="minorHAnsi" w:hAnsiTheme="minorHAnsi" w:eastAsiaTheme="minorEastAsia" w:cstheme="minorBidi"/>
          <w:sz w:val="24"/>
          <w:szCs w:val="24"/>
        </w:rPr>
        <w:t>(s)</w:t>
      </w:r>
      <w:proofErr w:type="gramEnd"/>
      <w:r w:rsidRPr="00005BFF" w:rsidR="7E432DF8">
        <w:rPr>
          <w:rFonts w:asciiTheme="minorHAnsi" w:hAnsiTheme="minorHAnsi" w:eastAsiaTheme="minorEastAsia" w:cstheme="minorBidi"/>
          <w:sz w:val="24"/>
          <w:szCs w:val="24"/>
        </w:rPr>
        <w:t xml:space="preserve"> which are deemed fraudulent</w:t>
      </w:r>
      <w:r w:rsidRPr="00005BFF" w:rsidR="3990C82B">
        <w:rPr>
          <w:rFonts w:asciiTheme="minorHAnsi" w:hAnsiTheme="minorHAnsi" w:eastAsiaTheme="minorEastAsia" w:cstheme="minorBidi"/>
          <w:sz w:val="24"/>
          <w:szCs w:val="24"/>
        </w:rPr>
        <w:t xml:space="preserve"> </w:t>
      </w:r>
      <w:r w:rsidRPr="00005BFF" w:rsidR="7E432DF8">
        <w:rPr>
          <w:rFonts w:asciiTheme="minorHAnsi" w:hAnsiTheme="minorHAnsi" w:eastAsiaTheme="minorEastAsia" w:cstheme="minorBidi"/>
          <w:sz w:val="24"/>
          <w:szCs w:val="24"/>
        </w:rPr>
        <w:t xml:space="preserve">will not be considered </w:t>
      </w:r>
      <w:r w:rsidRPr="00005BFF" w:rsidR="6ED5179C">
        <w:rPr>
          <w:rFonts w:asciiTheme="minorHAnsi" w:hAnsiTheme="minorHAnsi" w:eastAsiaTheme="minorEastAsia" w:cstheme="minorBidi"/>
          <w:sz w:val="24"/>
          <w:szCs w:val="24"/>
        </w:rPr>
        <w:t xml:space="preserve">for any future application.  </w:t>
      </w:r>
    </w:p>
    <w:p w:rsidR="3C0E7DDC" w:rsidP="11B349FB" w:rsidRDefault="3C0E7DDC" w14:paraId="1CD847AD" w14:textId="70226DE9">
      <w:pPr>
        <w:tabs>
          <w:tab w:val="left" w:pos="717"/>
          <w:tab w:val="left" w:pos="718"/>
        </w:tabs>
        <w:spacing w:line="235" w:lineRule="auto"/>
        <w:ind w:right="170"/>
        <w:jc w:val="both"/>
        <w:rPr>
          <w:rFonts w:asciiTheme="minorHAnsi" w:hAnsiTheme="minorHAnsi" w:eastAsiaTheme="minorEastAsia" w:cstheme="minorBidi"/>
          <w:sz w:val="24"/>
          <w:szCs w:val="24"/>
        </w:rPr>
      </w:pPr>
    </w:p>
    <w:p w:rsidRPr="00005BFF" w:rsidR="00CB050C" w:rsidP="003D5EDA" w:rsidRDefault="00BE0F7D" w14:paraId="1C143530" w14:textId="77777777">
      <w:pPr>
        <w:pStyle w:val="ListParagraph"/>
        <w:numPr>
          <w:ilvl w:val="1"/>
          <w:numId w:val="16"/>
        </w:numPr>
        <w:tabs>
          <w:tab w:val="left" w:pos="717"/>
          <w:tab w:val="left" w:pos="718"/>
        </w:tabs>
        <w:spacing w:line="235" w:lineRule="auto"/>
        <w:ind w:right="170"/>
        <w:jc w:val="both"/>
        <w:rPr>
          <w:rFonts w:asciiTheme="minorHAnsi" w:hAnsiTheme="minorHAnsi" w:eastAsiaTheme="minorEastAsia" w:cstheme="minorBidi"/>
          <w:sz w:val="24"/>
          <w:szCs w:val="24"/>
        </w:rPr>
      </w:pPr>
      <w:r w:rsidRPr="00005BFF">
        <w:rPr>
          <w:rFonts w:asciiTheme="minorHAnsi" w:hAnsiTheme="minorHAnsi" w:eastAsiaTheme="minorEastAsia" w:cstheme="minorBidi"/>
          <w:sz w:val="24"/>
          <w:szCs w:val="24"/>
        </w:rPr>
        <w:t>The Academic Registrar may exclude from the University students who are found to have gained admission through the provision of false or misleading information, or through failing to disclose information that would have materially and adversely affected the determination of the application for admission. A student so excluded shall not have an automatic right to a full refund of tuition</w:t>
      </w:r>
      <w:r w:rsidRPr="00005BFF">
        <w:rPr>
          <w:rFonts w:asciiTheme="minorHAnsi" w:hAnsiTheme="minorHAnsi" w:eastAsiaTheme="minorEastAsia" w:cstheme="minorBidi"/>
          <w:spacing w:val="-2"/>
          <w:sz w:val="24"/>
          <w:szCs w:val="24"/>
        </w:rPr>
        <w:t xml:space="preserve"> </w:t>
      </w:r>
      <w:r w:rsidRPr="00005BFF">
        <w:rPr>
          <w:rFonts w:asciiTheme="minorHAnsi" w:hAnsiTheme="minorHAnsi" w:eastAsiaTheme="minorEastAsia" w:cstheme="minorBidi"/>
          <w:sz w:val="24"/>
          <w:szCs w:val="24"/>
        </w:rPr>
        <w:t>fees.</w:t>
      </w:r>
    </w:p>
    <w:p w:rsidR="11B349FB" w:rsidP="11B349FB" w:rsidRDefault="11B349FB" w14:paraId="09265CA9" w14:textId="5ACB2428">
      <w:pPr>
        <w:tabs>
          <w:tab w:val="left" w:pos="717"/>
          <w:tab w:val="left" w:pos="718"/>
        </w:tabs>
        <w:spacing w:line="235" w:lineRule="auto"/>
        <w:ind w:right="170"/>
        <w:jc w:val="both"/>
        <w:rPr>
          <w:rFonts w:asciiTheme="minorHAnsi" w:hAnsiTheme="minorHAnsi" w:eastAsiaTheme="minorEastAsia" w:cstheme="minorBidi"/>
          <w:sz w:val="24"/>
          <w:szCs w:val="24"/>
        </w:rPr>
      </w:pPr>
    </w:p>
    <w:p w:rsidRPr="00005BFF" w:rsidR="0B1C16A7" w:rsidP="003D5EDA" w:rsidRDefault="0B1C16A7" w14:paraId="3AB3066A" w14:textId="21B29F68">
      <w:pPr>
        <w:pStyle w:val="ListParagraph"/>
        <w:numPr>
          <w:ilvl w:val="1"/>
          <w:numId w:val="16"/>
        </w:numPr>
        <w:tabs>
          <w:tab w:val="left" w:pos="717"/>
          <w:tab w:val="left" w:pos="718"/>
        </w:tabs>
        <w:spacing w:line="235" w:lineRule="auto"/>
        <w:ind w:right="170"/>
        <w:jc w:val="both"/>
        <w:rPr>
          <w:rFonts w:asciiTheme="minorHAnsi" w:hAnsiTheme="minorHAnsi" w:eastAsiaTheme="minorEastAsia" w:cstheme="minorBidi"/>
          <w:sz w:val="24"/>
          <w:szCs w:val="24"/>
        </w:rPr>
      </w:pPr>
      <w:r w:rsidRPr="00005BFF">
        <w:rPr>
          <w:rFonts w:asciiTheme="minorHAnsi" w:hAnsiTheme="minorHAnsi" w:eastAsiaTheme="minorEastAsia" w:cstheme="minorBidi"/>
          <w:sz w:val="24"/>
          <w:szCs w:val="24"/>
        </w:rPr>
        <w:t>No appeal against this decision will be considered.</w:t>
      </w:r>
    </w:p>
    <w:p w:rsidRPr="007E4059" w:rsidR="00AB1427" w:rsidP="11B349FB" w:rsidRDefault="00AB1427" w14:paraId="4E492E74" w14:textId="77777777">
      <w:pPr>
        <w:pStyle w:val="BodyText"/>
        <w:spacing w:before="2"/>
        <w:jc w:val="both"/>
        <w:rPr>
          <w:rFonts w:asciiTheme="minorHAnsi" w:hAnsiTheme="minorHAnsi" w:eastAsiaTheme="minorEastAsia" w:cstheme="minorBidi"/>
        </w:rPr>
      </w:pPr>
    </w:p>
    <w:p w:rsidRPr="007E4059" w:rsidR="00AB1427" w:rsidP="003D5EDA" w:rsidRDefault="0008046B" w14:paraId="688804EF" w14:textId="77777777">
      <w:pPr>
        <w:pStyle w:val="Heading1"/>
        <w:numPr>
          <w:ilvl w:val="0"/>
          <w:numId w:val="16"/>
        </w:numPr>
        <w:tabs>
          <w:tab w:val="left" w:pos="717"/>
          <w:tab w:val="left" w:pos="718"/>
        </w:tabs>
        <w:ind w:left="717" w:hanging="600"/>
        <w:jc w:val="both"/>
        <w:rPr>
          <w:rFonts w:asciiTheme="minorHAnsi" w:hAnsiTheme="minorHAnsi" w:eastAsiaTheme="minorEastAsia" w:cstheme="minorBidi"/>
        </w:rPr>
      </w:pPr>
      <w:r w:rsidRPr="11B349FB">
        <w:rPr>
          <w:rFonts w:asciiTheme="minorHAnsi" w:hAnsiTheme="minorHAnsi" w:eastAsiaTheme="minorEastAsia" w:cstheme="minorBidi"/>
        </w:rPr>
        <w:t xml:space="preserve">Applicant </w:t>
      </w:r>
      <w:r w:rsidRPr="11B349FB" w:rsidR="00BE0F7D">
        <w:rPr>
          <w:rFonts w:asciiTheme="minorHAnsi" w:hAnsiTheme="minorHAnsi" w:eastAsiaTheme="minorEastAsia" w:cstheme="minorBidi"/>
        </w:rPr>
        <w:t>Feedback</w:t>
      </w:r>
    </w:p>
    <w:p w:rsidRPr="0008046B" w:rsidR="001675A5" w:rsidP="003D5EDA" w:rsidRDefault="00BE0F7D" w14:paraId="33138049" w14:textId="6CD23077">
      <w:pPr>
        <w:pStyle w:val="ListParagraph"/>
        <w:numPr>
          <w:ilvl w:val="1"/>
          <w:numId w:val="16"/>
        </w:numPr>
        <w:tabs>
          <w:tab w:val="left" w:pos="718"/>
        </w:tabs>
        <w:spacing w:line="235" w:lineRule="auto"/>
        <w:ind w:left="717" w:right="355" w:hanging="600"/>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The competitive nature of admission to many of the University’s degree programmes means that good applications are unsuccessful. </w:t>
      </w:r>
      <w:r w:rsidRPr="11B349FB" w:rsidR="0008046B">
        <w:rPr>
          <w:rFonts w:asciiTheme="minorHAnsi" w:hAnsiTheme="minorHAnsi" w:eastAsiaTheme="minorEastAsia" w:cstheme="minorBidi"/>
          <w:sz w:val="24"/>
          <w:szCs w:val="24"/>
        </w:rPr>
        <w:t>The University has developed a Good Practice Applicant Feedback Process</w:t>
      </w:r>
      <w:r w:rsidRPr="11B349FB" w:rsidR="55667329">
        <w:rPr>
          <w:rFonts w:asciiTheme="minorHAnsi" w:hAnsiTheme="minorHAnsi" w:eastAsiaTheme="minorEastAsia" w:cstheme="minorBidi"/>
          <w:sz w:val="24"/>
          <w:szCs w:val="24"/>
        </w:rPr>
        <w:t>.</w:t>
      </w:r>
    </w:p>
    <w:p w:rsidR="06A667CA" w:rsidP="06A667CA" w:rsidRDefault="06A667CA" w14:paraId="7FD64AF1" w14:textId="6E8BDFE1">
      <w:pPr>
        <w:tabs>
          <w:tab w:val="left" w:pos="718"/>
        </w:tabs>
        <w:spacing w:line="235" w:lineRule="auto"/>
        <w:ind w:right="355"/>
        <w:jc w:val="both"/>
        <w:rPr>
          <w:rFonts w:asciiTheme="minorHAnsi" w:hAnsiTheme="minorHAnsi" w:eastAsiaTheme="minorEastAsia" w:cstheme="minorBidi"/>
          <w:sz w:val="24"/>
          <w:szCs w:val="24"/>
        </w:rPr>
      </w:pPr>
    </w:p>
    <w:p w:rsidRPr="001D265E" w:rsidR="001675A5" w:rsidP="003D5EDA" w:rsidRDefault="001D265E" w14:paraId="0E2D50CE" w14:textId="7D513FF3">
      <w:pPr>
        <w:pStyle w:val="ListParagraph"/>
        <w:numPr>
          <w:ilvl w:val="1"/>
          <w:numId w:val="16"/>
        </w:numPr>
        <w:tabs>
          <w:tab w:val="left" w:pos="718"/>
        </w:tabs>
        <w:spacing w:before="69"/>
        <w:ind w:right="282"/>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Applicants may submit a request </w:t>
      </w:r>
      <w:r w:rsidRPr="11B349FB" w:rsidR="2545AA70">
        <w:rPr>
          <w:rFonts w:asciiTheme="minorHAnsi" w:hAnsiTheme="minorHAnsi" w:eastAsiaTheme="minorEastAsia" w:cstheme="minorBidi"/>
          <w:sz w:val="24"/>
          <w:szCs w:val="24"/>
        </w:rPr>
        <w:t>for</w:t>
      </w:r>
      <w:r w:rsidRPr="11B349FB">
        <w:rPr>
          <w:rFonts w:asciiTheme="minorHAnsi" w:hAnsiTheme="minorHAnsi" w:eastAsiaTheme="minorEastAsia" w:cstheme="minorBidi"/>
          <w:sz w:val="24"/>
          <w:szCs w:val="24"/>
        </w:rPr>
        <w:t xml:space="preserve"> feedback to the Admissions Service (Undergraduate or Postgraduate)</w:t>
      </w:r>
      <w:r w:rsidRPr="11B349FB" w:rsidR="756A0C18">
        <w:rPr>
          <w:rFonts w:asciiTheme="minorHAnsi" w:hAnsiTheme="minorHAnsi" w:eastAsiaTheme="minorEastAsia" w:cstheme="minorBidi"/>
          <w:sz w:val="24"/>
          <w:szCs w:val="24"/>
        </w:rPr>
        <w:t>.</w:t>
      </w:r>
    </w:p>
    <w:p w:rsidRPr="007E4059" w:rsidR="001D265E" w:rsidP="06A667CA" w:rsidRDefault="001D265E" w14:paraId="7B81B1F8" w14:textId="77777777">
      <w:pPr>
        <w:pStyle w:val="ListParagraph"/>
        <w:tabs>
          <w:tab w:val="left" w:pos="718"/>
        </w:tabs>
        <w:spacing w:before="69"/>
        <w:ind w:left="685" w:right="282" w:firstLine="0"/>
        <w:jc w:val="both"/>
        <w:rPr>
          <w:rFonts w:asciiTheme="minorHAnsi" w:hAnsiTheme="minorHAnsi" w:eastAsiaTheme="minorEastAsia" w:cstheme="minorBidi"/>
          <w:sz w:val="24"/>
          <w:szCs w:val="24"/>
        </w:rPr>
      </w:pPr>
    </w:p>
    <w:p w:rsidRPr="00CD3187" w:rsidR="001675A5" w:rsidP="003D5EDA" w:rsidRDefault="001675A5" w14:paraId="16AB87C2" w14:textId="77777777">
      <w:pPr>
        <w:pStyle w:val="ListParagraph"/>
        <w:numPr>
          <w:ilvl w:val="1"/>
          <w:numId w:val="16"/>
        </w:numPr>
        <w:tabs>
          <w:tab w:val="left" w:pos="718"/>
        </w:tabs>
        <w:spacing w:line="235" w:lineRule="auto"/>
        <w:ind w:right="355"/>
        <w:jc w:val="both"/>
        <w:rPr>
          <w:rFonts w:asciiTheme="minorHAnsi" w:hAnsiTheme="minorHAnsi" w:eastAsiaTheme="minorEastAsia" w:cstheme="minorBidi"/>
          <w:sz w:val="24"/>
          <w:szCs w:val="24"/>
        </w:rPr>
      </w:pPr>
      <w:r w:rsidRPr="06A667CA">
        <w:rPr>
          <w:rFonts w:asciiTheme="minorHAnsi" w:hAnsiTheme="minorHAnsi" w:eastAsiaTheme="minorEastAsia" w:cstheme="minorBidi"/>
          <w:sz w:val="24"/>
          <w:szCs w:val="24"/>
        </w:rPr>
        <w:t>The University maintains an Admissions Complaints and Appeals</w:t>
      </w:r>
      <w:r w:rsidRPr="06A667CA">
        <w:rPr>
          <w:rFonts w:asciiTheme="minorHAnsi" w:hAnsiTheme="minorHAnsi" w:eastAsiaTheme="minorEastAsia" w:cstheme="minorBidi"/>
          <w:spacing w:val="-3"/>
          <w:sz w:val="24"/>
          <w:szCs w:val="24"/>
        </w:rPr>
        <w:t xml:space="preserve"> </w:t>
      </w:r>
      <w:r w:rsidRPr="06A667CA">
        <w:rPr>
          <w:rFonts w:asciiTheme="minorHAnsi" w:hAnsiTheme="minorHAnsi" w:eastAsiaTheme="minorEastAsia" w:cstheme="minorBidi"/>
          <w:sz w:val="24"/>
          <w:szCs w:val="24"/>
        </w:rPr>
        <w:t>Procedure.</w:t>
      </w:r>
    </w:p>
    <w:p w:rsidRPr="00CD3187" w:rsidR="001675A5" w:rsidP="3028C939" w:rsidRDefault="001675A5" w14:paraId="1AFC5295" w14:textId="0D2C2594">
      <w:pPr>
        <w:tabs>
          <w:tab w:val="left" w:pos="718"/>
        </w:tabs>
        <w:spacing w:line="235" w:lineRule="auto"/>
        <w:ind w:right="355"/>
        <w:jc w:val="both"/>
        <w:rPr>
          <w:rFonts w:asciiTheme="minorHAnsi" w:hAnsiTheme="minorHAnsi" w:eastAsiaTheme="minorEastAsia" w:cstheme="minorBidi"/>
          <w:sz w:val="24"/>
          <w:szCs w:val="24"/>
        </w:rPr>
      </w:pPr>
    </w:p>
    <w:p w:rsidRPr="00CD3187" w:rsidR="001675A5" w:rsidP="003D5EDA" w:rsidRDefault="006F26AB" w14:paraId="347AEE94" w14:textId="750807B0">
      <w:pPr>
        <w:pStyle w:val="ListParagraph"/>
        <w:numPr>
          <w:ilvl w:val="1"/>
          <w:numId w:val="16"/>
        </w:numPr>
        <w:tabs>
          <w:tab w:val="left" w:pos="718"/>
        </w:tabs>
        <w:spacing w:line="235" w:lineRule="auto"/>
        <w:ind w:right="355"/>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 </w:t>
      </w:r>
      <w:r w:rsidRPr="11B349FB" w:rsidR="04E840FE">
        <w:rPr>
          <w:rFonts w:asciiTheme="minorHAnsi" w:hAnsiTheme="minorHAnsi" w:eastAsiaTheme="minorEastAsia" w:cstheme="minorBidi"/>
          <w:sz w:val="24"/>
          <w:szCs w:val="24"/>
        </w:rPr>
        <w:t>Applicants must have requested feedback prior to submitting a complaint or appeal</w:t>
      </w:r>
      <w:r w:rsidR="00C75D92">
        <w:rPr>
          <w:rFonts w:asciiTheme="minorHAnsi" w:hAnsiTheme="minorHAnsi" w:eastAsiaTheme="minorEastAsia" w:cstheme="minorBidi"/>
          <w:sz w:val="24"/>
          <w:szCs w:val="24"/>
        </w:rPr>
        <w:t>.</w:t>
      </w:r>
    </w:p>
    <w:p w:rsidRPr="00CD3187" w:rsidR="001675A5" w:rsidP="3028C939" w:rsidRDefault="001675A5" w14:paraId="175F5415" w14:textId="04334F9B">
      <w:pPr>
        <w:tabs>
          <w:tab w:val="left" w:pos="718"/>
        </w:tabs>
        <w:spacing w:line="235" w:lineRule="auto"/>
        <w:ind w:right="355"/>
        <w:jc w:val="both"/>
        <w:rPr>
          <w:rFonts w:asciiTheme="minorHAnsi" w:hAnsiTheme="minorHAnsi" w:eastAsiaTheme="minorEastAsia" w:cstheme="minorBidi"/>
          <w:sz w:val="24"/>
          <w:szCs w:val="24"/>
        </w:rPr>
      </w:pPr>
    </w:p>
    <w:p w:rsidRPr="00CD3187" w:rsidR="001675A5" w:rsidP="003D5EDA" w:rsidRDefault="66F0E933" w14:paraId="39956DB5" w14:textId="501BEBAA">
      <w:pPr>
        <w:pStyle w:val="ListParagraph"/>
        <w:numPr>
          <w:ilvl w:val="1"/>
          <w:numId w:val="16"/>
        </w:numPr>
        <w:tabs>
          <w:tab w:val="left" w:pos="718"/>
        </w:tabs>
        <w:spacing w:line="235" w:lineRule="auto"/>
        <w:ind w:right="355"/>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Appeals cannot be made against a selector</w:t>
      </w:r>
      <w:r w:rsidRPr="11B349FB" w:rsidR="576D86CE">
        <w:rPr>
          <w:rFonts w:asciiTheme="minorHAnsi" w:hAnsiTheme="minorHAnsi" w:eastAsiaTheme="minorEastAsia" w:cstheme="minorBidi"/>
          <w:sz w:val="24"/>
          <w:szCs w:val="24"/>
        </w:rPr>
        <w:t>’</w:t>
      </w:r>
      <w:r w:rsidRPr="11B349FB">
        <w:rPr>
          <w:rFonts w:asciiTheme="minorHAnsi" w:hAnsiTheme="minorHAnsi" w:eastAsiaTheme="minorEastAsia" w:cstheme="minorBidi"/>
          <w:sz w:val="24"/>
          <w:szCs w:val="24"/>
        </w:rPr>
        <w:t>s academic judgement</w:t>
      </w:r>
      <w:r w:rsidR="00C75D92">
        <w:rPr>
          <w:rFonts w:asciiTheme="minorHAnsi" w:hAnsiTheme="minorHAnsi" w:eastAsiaTheme="minorEastAsia" w:cstheme="minorBidi"/>
          <w:sz w:val="24"/>
          <w:szCs w:val="24"/>
        </w:rPr>
        <w:t>.</w:t>
      </w:r>
    </w:p>
    <w:p w:rsidRPr="007E4059" w:rsidR="00AB1427" w:rsidP="06A667CA" w:rsidRDefault="00AB1427" w14:paraId="349E80E9" w14:textId="77777777">
      <w:pPr>
        <w:pStyle w:val="BodyText"/>
        <w:jc w:val="both"/>
        <w:rPr>
          <w:rFonts w:asciiTheme="minorHAnsi" w:hAnsiTheme="minorHAnsi" w:eastAsiaTheme="minorEastAsia" w:cstheme="minorBidi"/>
        </w:rPr>
      </w:pPr>
      <w:bookmarkStart w:name="_bookmark6" w:id="12"/>
      <w:bookmarkEnd w:id="12"/>
    </w:p>
    <w:p w:rsidRPr="007E4059" w:rsidR="00AB1427" w:rsidP="003D5EDA" w:rsidRDefault="00BE0F7D" w14:paraId="3FC44169" w14:textId="1961348D">
      <w:pPr>
        <w:pStyle w:val="ListParagraph"/>
        <w:numPr>
          <w:ilvl w:val="1"/>
          <w:numId w:val="16"/>
        </w:numPr>
        <w:tabs>
          <w:tab w:val="left" w:pos="718"/>
        </w:tabs>
        <w:ind w:left="717" w:right="290" w:hanging="600"/>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 xml:space="preserve">No applicant who requests </w:t>
      </w:r>
      <w:r w:rsidRPr="11B349FB" w:rsidR="00CD3187">
        <w:rPr>
          <w:rFonts w:asciiTheme="minorHAnsi" w:hAnsiTheme="minorHAnsi" w:eastAsiaTheme="minorEastAsia" w:cstheme="minorBidi"/>
          <w:sz w:val="24"/>
          <w:szCs w:val="24"/>
        </w:rPr>
        <w:t>feedback or</w:t>
      </w:r>
      <w:r w:rsidRPr="11B349FB">
        <w:rPr>
          <w:rFonts w:asciiTheme="minorHAnsi" w:hAnsiTheme="minorHAnsi" w:eastAsiaTheme="minorEastAsia" w:cstheme="minorBidi"/>
          <w:sz w:val="24"/>
          <w:szCs w:val="24"/>
        </w:rPr>
        <w:t xml:space="preserve"> complains about or appeals against the decision of an admissions tutor, shall be disadvantaged in any way in any future applications to the University </w:t>
      </w:r>
      <w:proofErr w:type="gramStart"/>
      <w:r w:rsidRPr="11B349FB">
        <w:rPr>
          <w:rFonts w:asciiTheme="minorHAnsi" w:hAnsiTheme="minorHAnsi" w:eastAsiaTheme="minorEastAsia" w:cstheme="minorBidi"/>
          <w:sz w:val="24"/>
          <w:szCs w:val="24"/>
        </w:rPr>
        <w:t>as a result of</w:t>
      </w:r>
      <w:proofErr w:type="gramEnd"/>
      <w:r w:rsidRPr="11B349FB">
        <w:rPr>
          <w:rFonts w:asciiTheme="minorHAnsi" w:hAnsiTheme="minorHAnsi" w:eastAsiaTheme="minorEastAsia" w:cstheme="minorBidi"/>
          <w:sz w:val="24"/>
          <w:szCs w:val="24"/>
        </w:rPr>
        <w:t xml:space="preserve"> the feedback request, complaint or</w:t>
      </w:r>
      <w:r w:rsidRPr="11B349FB">
        <w:rPr>
          <w:rFonts w:asciiTheme="minorHAnsi" w:hAnsiTheme="minorHAnsi" w:eastAsiaTheme="minorEastAsia" w:cstheme="minorBidi"/>
          <w:spacing w:val="-8"/>
          <w:sz w:val="24"/>
          <w:szCs w:val="24"/>
        </w:rPr>
        <w:t xml:space="preserve"> </w:t>
      </w:r>
      <w:r w:rsidRPr="11B349FB">
        <w:rPr>
          <w:rFonts w:asciiTheme="minorHAnsi" w:hAnsiTheme="minorHAnsi" w:eastAsiaTheme="minorEastAsia" w:cstheme="minorBidi"/>
          <w:sz w:val="24"/>
          <w:szCs w:val="24"/>
        </w:rPr>
        <w:t>appeal.</w:t>
      </w:r>
    </w:p>
    <w:p w:rsidRPr="007E4059" w:rsidR="00AB1427" w:rsidP="11B349FB" w:rsidRDefault="00AB1427" w14:paraId="670E4005" w14:textId="77777777">
      <w:pPr>
        <w:pStyle w:val="BodyText"/>
        <w:spacing w:before="2"/>
        <w:jc w:val="both"/>
        <w:rPr>
          <w:rFonts w:asciiTheme="minorHAnsi" w:hAnsiTheme="minorHAnsi" w:eastAsiaTheme="minorEastAsia" w:cstheme="minorBidi"/>
        </w:rPr>
      </w:pPr>
    </w:p>
    <w:p w:rsidRPr="007E4059" w:rsidR="00AB1427" w:rsidP="003D5EDA" w:rsidRDefault="00BE0F7D" w14:paraId="28BAE8B8" w14:textId="663E48C3">
      <w:pPr>
        <w:pStyle w:val="Heading1"/>
        <w:numPr>
          <w:ilvl w:val="0"/>
          <w:numId w:val="16"/>
        </w:numPr>
        <w:tabs>
          <w:tab w:val="left" w:pos="837"/>
          <w:tab w:val="left" w:pos="838"/>
        </w:tabs>
        <w:spacing w:before="1"/>
        <w:ind w:left="837" w:hanging="720"/>
        <w:jc w:val="both"/>
        <w:rPr>
          <w:rFonts w:asciiTheme="minorHAnsi" w:hAnsiTheme="minorHAnsi" w:eastAsiaTheme="minorEastAsia" w:cstheme="minorBidi"/>
        </w:rPr>
      </w:pPr>
      <w:r w:rsidRPr="11B349FB">
        <w:rPr>
          <w:rFonts w:asciiTheme="minorHAnsi" w:hAnsiTheme="minorHAnsi" w:eastAsiaTheme="minorEastAsia" w:cstheme="minorBidi"/>
        </w:rPr>
        <w:t>Queries about this</w:t>
      </w:r>
      <w:r w:rsidRPr="11B349FB">
        <w:rPr>
          <w:rFonts w:asciiTheme="minorHAnsi" w:hAnsiTheme="minorHAnsi" w:eastAsiaTheme="minorEastAsia" w:cstheme="minorBidi"/>
          <w:spacing w:val="-1"/>
        </w:rPr>
        <w:t xml:space="preserve"> </w:t>
      </w:r>
      <w:r w:rsidRPr="11B349FB">
        <w:rPr>
          <w:rFonts w:asciiTheme="minorHAnsi" w:hAnsiTheme="minorHAnsi" w:eastAsiaTheme="minorEastAsia" w:cstheme="minorBidi"/>
        </w:rPr>
        <w:t>Policy</w:t>
      </w:r>
      <w:r w:rsidRPr="11B349FB" w:rsidR="34B62B2A">
        <w:rPr>
          <w:rFonts w:asciiTheme="minorHAnsi" w:hAnsiTheme="minorHAnsi" w:eastAsiaTheme="minorEastAsia" w:cstheme="minorBidi"/>
        </w:rPr>
        <w:t xml:space="preserve"> </w:t>
      </w:r>
    </w:p>
    <w:p w:rsidR="00227DA5" w:rsidP="003D5EDA" w:rsidRDefault="00227DA5" w14:paraId="74DAC17C" w14:textId="064700CC">
      <w:pPr>
        <w:pStyle w:val="paragraph"/>
        <w:numPr>
          <w:ilvl w:val="1"/>
          <w:numId w:val="16"/>
        </w:numPr>
        <w:spacing w:before="0" w:beforeAutospacing="0" w:after="0" w:afterAutospacing="0"/>
        <w:ind w:right="390"/>
        <w:jc w:val="both"/>
        <w:textAlignment w:val="baseline"/>
        <w:rPr>
          <w:rFonts w:asciiTheme="minorHAnsi" w:hAnsiTheme="minorHAnsi" w:eastAsiaTheme="minorEastAsia" w:cstheme="minorBidi"/>
        </w:rPr>
      </w:pPr>
      <w:r w:rsidRPr="11B349FB">
        <w:rPr>
          <w:rStyle w:val="normaltextrun"/>
          <w:rFonts w:asciiTheme="minorHAnsi" w:hAnsiTheme="minorHAnsi" w:eastAsiaTheme="minorEastAsia" w:cstheme="minorBidi"/>
          <w:lang w:val="en-US"/>
        </w:rPr>
        <w:t>Any queries about the policy and procedures set out in this document should be directed to:</w:t>
      </w:r>
      <w:r w:rsidRPr="11B349FB">
        <w:rPr>
          <w:rStyle w:val="eop"/>
          <w:rFonts w:asciiTheme="minorHAnsi" w:hAnsiTheme="minorHAnsi" w:eastAsiaTheme="minorEastAsia" w:cstheme="minorBidi"/>
        </w:rPr>
        <w:t> </w:t>
      </w:r>
    </w:p>
    <w:p w:rsidR="06A667CA" w:rsidP="06A667CA" w:rsidRDefault="06A667CA" w14:paraId="348CF159" w14:textId="57DB7F39">
      <w:pPr>
        <w:pStyle w:val="paragraph"/>
        <w:spacing w:before="0" w:beforeAutospacing="0" w:after="0" w:afterAutospacing="0"/>
        <w:ind w:right="390"/>
        <w:jc w:val="both"/>
        <w:rPr>
          <w:rFonts w:asciiTheme="minorHAnsi" w:hAnsiTheme="minorHAnsi" w:eastAsiaTheme="minorEastAsia" w:cstheme="minorBidi"/>
        </w:rPr>
      </w:pPr>
    </w:p>
    <w:p w:rsidR="00227DA5" w:rsidP="06A667CA" w:rsidRDefault="00227DA5" w14:paraId="073DB939" w14:textId="77777777">
      <w:pPr>
        <w:pStyle w:val="paragraph"/>
        <w:spacing w:before="0" w:beforeAutospacing="0" w:after="0" w:afterAutospacing="0"/>
        <w:ind w:right="390" w:firstLine="685"/>
        <w:jc w:val="both"/>
        <w:textAlignment w:val="baseline"/>
        <w:rPr>
          <w:rFonts w:asciiTheme="minorHAnsi" w:hAnsiTheme="minorHAnsi" w:eastAsiaTheme="minorEastAsia" w:cstheme="minorBidi"/>
        </w:rPr>
      </w:pPr>
      <w:r w:rsidRPr="11B349FB">
        <w:rPr>
          <w:rStyle w:val="normaltextrun"/>
          <w:rFonts w:asciiTheme="minorHAnsi" w:hAnsiTheme="minorHAnsi" w:eastAsiaTheme="minorEastAsia" w:cstheme="minorBidi"/>
          <w:lang w:val="en-US"/>
        </w:rPr>
        <w:t xml:space="preserve">Undergraduate – </w:t>
      </w:r>
      <w:hyperlink r:id="rId16">
        <w:r w:rsidRPr="11B349FB">
          <w:rPr>
            <w:rStyle w:val="normaltextrun"/>
            <w:rFonts w:asciiTheme="minorHAnsi" w:hAnsiTheme="minorHAnsi" w:eastAsiaTheme="minorEastAsia" w:cstheme="minorBidi"/>
            <w:color w:val="0000FF"/>
            <w:u w:val="single"/>
            <w:lang w:val="en-US"/>
          </w:rPr>
          <w:t>ug-admissions@newcastle.ac.uk</w:t>
        </w:r>
      </w:hyperlink>
      <w:r w:rsidRPr="11B349FB">
        <w:rPr>
          <w:rStyle w:val="eop"/>
          <w:rFonts w:asciiTheme="minorHAnsi" w:hAnsiTheme="minorHAnsi" w:eastAsiaTheme="minorEastAsia" w:cstheme="minorBidi"/>
        </w:rPr>
        <w:t> </w:t>
      </w:r>
    </w:p>
    <w:p w:rsidR="00227DA5" w:rsidP="6479F39C" w:rsidRDefault="00227DA5" w14:paraId="65F766E4" w14:textId="2D58AA00">
      <w:pPr>
        <w:pStyle w:val="paragraph"/>
        <w:spacing w:before="0" w:beforeAutospacing="off" w:after="0" w:afterAutospacing="off"/>
        <w:ind w:right="390" w:firstLine="685"/>
        <w:jc w:val="both"/>
        <w:textAlignment w:val="baseline"/>
        <w:rPr>
          <w:rFonts w:ascii="Calibri" w:hAnsi="Calibri" w:eastAsia="" w:cs="" w:asciiTheme="minorAscii" w:hAnsiTheme="minorAscii" w:eastAsiaTheme="minorEastAsia" w:cstheme="minorBidi"/>
        </w:rPr>
      </w:pPr>
      <w:r w:rsidRPr="6479F39C" w:rsidR="00227DA5">
        <w:rPr>
          <w:rStyle w:val="normaltextrun"/>
          <w:rFonts w:ascii="Calibri" w:hAnsi="Calibri" w:eastAsia="" w:cs="" w:asciiTheme="minorAscii" w:hAnsiTheme="minorAscii" w:eastAsiaTheme="minorEastAsia" w:cstheme="minorBidi"/>
          <w:lang w:val="en-US"/>
        </w:rPr>
        <w:t xml:space="preserve">Postgraduate – </w:t>
      </w:r>
      <w:hyperlink r:id="Ree2d42f40f0d41d3">
        <w:r w:rsidRPr="6479F39C" w:rsidR="00227DA5">
          <w:rPr>
            <w:rStyle w:val="normaltextrun"/>
            <w:rFonts w:ascii="Calibri" w:hAnsi="Calibri" w:eastAsia="" w:cs="" w:asciiTheme="minorAscii" w:hAnsiTheme="minorAscii" w:eastAsiaTheme="minorEastAsia" w:cstheme="minorBidi"/>
            <w:color w:val="0000FF"/>
            <w:u w:val="single"/>
            <w:lang w:val="en-US"/>
          </w:rPr>
          <w:t>pgadmissions@newcastle.ac.uk</w:t>
        </w:r>
      </w:hyperlink>
      <w:r w:rsidRPr="6479F39C" w:rsidR="00227DA5">
        <w:rPr>
          <w:rStyle w:val="eop"/>
          <w:rFonts w:ascii="Calibri" w:hAnsi="Calibri" w:eastAsia="" w:cs="" w:asciiTheme="minorAscii" w:hAnsiTheme="minorAscii" w:eastAsiaTheme="minorEastAsia" w:cstheme="minorBidi"/>
        </w:rPr>
        <w:t> </w:t>
      </w:r>
    </w:p>
    <w:p w:rsidRPr="007E4059" w:rsidR="00AB1427" w:rsidP="06A667CA" w:rsidRDefault="00AB1427" w14:paraId="7841B4A2" w14:textId="77777777">
      <w:pPr>
        <w:pStyle w:val="BodyText"/>
        <w:jc w:val="both"/>
        <w:rPr>
          <w:rFonts w:asciiTheme="minorHAnsi" w:hAnsiTheme="minorHAnsi" w:eastAsiaTheme="minorEastAsia" w:cstheme="minorBidi"/>
        </w:rPr>
      </w:pPr>
    </w:p>
    <w:p w:rsidRPr="007E4059" w:rsidR="003D6B3B" w:rsidP="11B349FB" w:rsidRDefault="4331C64E" w14:paraId="3AA95DBB" w14:textId="07A5D566">
      <w:pPr>
        <w:pStyle w:val="BodyText"/>
        <w:rPr>
          <w:rFonts w:asciiTheme="minorHAnsi" w:hAnsiTheme="minorHAnsi" w:eastAsiaTheme="minorEastAsia" w:cstheme="minorBidi"/>
          <w:b/>
          <w:bCs/>
        </w:rPr>
      </w:pPr>
      <w:r w:rsidRPr="11B349FB">
        <w:rPr>
          <w:rFonts w:asciiTheme="minorHAnsi" w:hAnsiTheme="minorHAnsi" w:eastAsiaTheme="minorEastAsia" w:cstheme="minorBidi"/>
          <w:b/>
          <w:bCs/>
        </w:rPr>
        <w:t>Document Control</w:t>
      </w:r>
      <w:r w:rsidRPr="11B349FB" w:rsidR="2FFB0DD3">
        <w:rPr>
          <w:rFonts w:asciiTheme="minorHAnsi" w:hAnsiTheme="minorHAnsi" w:eastAsiaTheme="minorEastAsia" w:cstheme="minorBidi"/>
          <w:b/>
          <w:bCs/>
        </w:rPr>
        <w:t>:</w:t>
      </w:r>
    </w:p>
    <w:tbl>
      <w:tblPr>
        <w:tblStyle w:val="TableGrid"/>
        <w:tblW w:w="9990" w:type="dxa"/>
        <w:tblLayout w:type="fixed"/>
        <w:tblLook w:val="06A0" w:firstRow="1" w:lastRow="0" w:firstColumn="1" w:lastColumn="0" w:noHBand="1" w:noVBand="1"/>
      </w:tblPr>
      <w:tblGrid>
        <w:gridCol w:w="3795"/>
        <w:gridCol w:w="6195"/>
      </w:tblGrid>
      <w:tr w:rsidR="3028C939" w:rsidTr="343CC570" w14:paraId="31A57A07" w14:textId="77777777">
        <w:trPr>
          <w:trHeight w:val="300"/>
        </w:trPr>
        <w:tc>
          <w:tcPr>
            <w:tcW w:w="3795" w:type="dxa"/>
            <w:tcMar/>
          </w:tcPr>
          <w:p w:rsidR="6C69B47A" w:rsidP="722FF7C2" w:rsidRDefault="7694C516" w14:paraId="0F503873" w14:textId="41A0374A">
            <w:pPr>
              <w:pStyle w:val="BodyText"/>
              <w:rPr>
                <w:rFonts w:ascii="Calibri" w:hAnsi="Calibri" w:eastAsia="" w:cs="" w:asciiTheme="minorAscii" w:hAnsiTheme="minorAscii" w:eastAsiaTheme="minorEastAsia" w:cstheme="minorBidi"/>
              </w:rPr>
            </w:pPr>
            <w:r w:rsidRPr="722FF7C2" w:rsidR="7694C516">
              <w:rPr>
                <w:rFonts w:ascii="Calibri" w:hAnsi="Calibri" w:eastAsia="" w:cs="" w:asciiTheme="minorAscii" w:hAnsiTheme="minorAscii" w:eastAsiaTheme="minorEastAsia" w:cstheme="minorBidi"/>
              </w:rPr>
              <w:t>Date approved</w:t>
            </w:r>
            <w:r w:rsidRPr="722FF7C2" w:rsidR="10D4C89C">
              <w:rPr>
                <w:rFonts w:ascii="Calibri" w:hAnsi="Calibri" w:eastAsia="" w:cs="" w:asciiTheme="minorAscii" w:hAnsiTheme="minorAscii" w:eastAsiaTheme="minorEastAsia" w:cstheme="minorBidi"/>
              </w:rPr>
              <w:t>:</w:t>
            </w:r>
          </w:p>
        </w:tc>
        <w:tc>
          <w:tcPr>
            <w:tcW w:w="6195" w:type="dxa"/>
            <w:tcMar/>
          </w:tcPr>
          <w:p w:rsidR="3028C939" w:rsidP="722FF7C2" w:rsidRDefault="3028C939" w14:paraId="3A37D9C4" w14:textId="4C0F4633">
            <w:pPr>
              <w:pStyle w:val="BodyText"/>
              <w:rPr>
                <w:rFonts w:ascii="Calibri" w:hAnsi="Calibri" w:eastAsia="" w:cs="" w:asciiTheme="minorAscii" w:hAnsiTheme="minorAscii" w:eastAsiaTheme="minorEastAsia" w:cstheme="minorBidi"/>
              </w:rPr>
            </w:pPr>
            <w:r w:rsidRPr="722FF7C2" w:rsidR="4DFF67A8">
              <w:rPr>
                <w:rFonts w:ascii="Calibri" w:hAnsi="Calibri" w:eastAsia="" w:cs="" w:asciiTheme="minorAscii" w:hAnsiTheme="minorAscii" w:eastAsiaTheme="minorEastAsia" w:cstheme="minorBidi"/>
              </w:rPr>
              <w:t>April 2025</w:t>
            </w:r>
          </w:p>
        </w:tc>
      </w:tr>
      <w:tr w:rsidR="3028C939" w:rsidTr="343CC570" w14:paraId="6F4411B3" w14:textId="77777777">
        <w:trPr>
          <w:trHeight w:val="300"/>
        </w:trPr>
        <w:tc>
          <w:tcPr>
            <w:tcW w:w="3795" w:type="dxa"/>
            <w:tcMar/>
          </w:tcPr>
          <w:p w:rsidR="6C69B47A" w:rsidP="722FF7C2" w:rsidRDefault="7694C516" w14:paraId="405EF362" w14:textId="1AF38BB0">
            <w:pPr>
              <w:pStyle w:val="BodyText"/>
              <w:rPr>
                <w:rFonts w:ascii="Calibri" w:hAnsi="Calibri" w:eastAsia="" w:cs="" w:asciiTheme="minorAscii" w:hAnsiTheme="minorAscii" w:eastAsiaTheme="minorEastAsia" w:cstheme="minorBidi"/>
              </w:rPr>
            </w:pPr>
            <w:r w:rsidRPr="722FF7C2" w:rsidR="7694C516">
              <w:rPr>
                <w:rFonts w:ascii="Calibri" w:hAnsi="Calibri" w:eastAsia="" w:cs="" w:asciiTheme="minorAscii" w:hAnsiTheme="minorAscii" w:eastAsiaTheme="minorEastAsia" w:cstheme="minorBidi"/>
              </w:rPr>
              <w:t>Approving body</w:t>
            </w:r>
            <w:r w:rsidRPr="722FF7C2" w:rsidR="0755795B">
              <w:rPr>
                <w:rFonts w:ascii="Calibri" w:hAnsi="Calibri" w:eastAsia="" w:cs="" w:asciiTheme="minorAscii" w:hAnsiTheme="minorAscii" w:eastAsiaTheme="minorEastAsia" w:cstheme="minorBidi"/>
              </w:rPr>
              <w:t>:</w:t>
            </w:r>
          </w:p>
        </w:tc>
        <w:tc>
          <w:tcPr>
            <w:tcW w:w="6195" w:type="dxa"/>
            <w:tcMar/>
          </w:tcPr>
          <w:p w:rsidR="3028C939" w:rsidP="66F4453A" w:rsidRDefault="1C9AB763" w14:paraId="6BD63E99" w14:textId="7BC36368">
            <w:pPr>
              <w:pStyle w:val="BodyText"/>
              <w:rPr>
                <w:rFonts w:ascii="Calibri" w:hAnsi="Calibri" w:eastAsia="" w:cs="" w:asciiTheme="minorAscii" w:hAnsiTheme="minorAscii" w:eastAsiaTheme="minorEastAsia" w:cstheme="minorBidi"/>
              </w:rPr>
            </w:pPr>
            <w:r w:rsidRPr="722FF7C2" w:rsidR="11DEFC48">
              <w:rPr>
                <w:rFonts w:ascii="Calibri" w:hAnsi="Calibri" w:eastAsia="" w:cs="" w:asciiTheme="minorAscii" w:hAnsiTheme="minorAscii" w:eastAsiaTheme="minorEastAsia" w:cstheme="minorBidi"/>
              </w:rPr>
              <w:t xml:space="preserve">Student Recruitment </w:t>
            </w:r>
            <w:r w:rsidRPr="722FF7C2" w:rsidR="3E363C07">
              <w:rPr>
                <w:rFonts w:ascii="Calibri" w:hAnsi="Calibri" w:eastAsia="" w:cs="" w:asciiTheme="minorAscii" w:hAnsiTheme="minorAscii" w:eastAsiaTheme="minorEastAsia" w:cstheme="minorBidi"/>
              </w:rPr>
              <w:t>Strategy Committee</w:t>
            </w:r>
          </w:p>
        </w:tc>
      </w:tr>
      <w:tr w:rsidR="3028C939" w:rsidTr="343CC570" w14:paraId="1EBE6481" w14:textId="77777777">
        <w:trPr>
          <w:trHeight w:val="300"/>
        </w:trPr>
        <w:tc>
          <w:tcPr>
            <w:tcW w:w="3795" w:type="dxa"/>
            <w:tcMar/>
          </w:tcPr>
          <w:p w:rsidR="6C69B47A" w:rsidP="722FF7C2" w:rsidRDefault="7694C516" w14:paraId="5A8686E2" w14:textId="7469333B">
            <w:pPr>
              <w:pStyle w:val="BodyText"/>
              <w:rPr>
                <w:rFonts w:ascii="Calibri" w:hAnsi="Calibri" w:eastAsia="" w:cs="" w:asciiTheme="minorAscii" w:hAnsiTheme="minorAscii" w:eastAsiaTheme="minorEastAsia" w:cstheme="minorBidi"/>
              </w:rPr>
            </w:pPr>
            <w:r w:rsidRPr="722FF7C2" w:rsidR="7694C516">
              <w:rPr>
                <w:rFonts w:ascii="Calibri" w:hAnsi="Calibri" w:eastAsia="" w:cs="" w:asciiTheme="minorAscii" w:hAnsiTheme="minorAscii" w:eastAsiaTheme="minorEastAsia" w:cstheme="minorBidi"/>
              </w:rPr>
              <w:t>Version</w:t>
            </w:r>
            <w:r w:rsidRPr="722FF7C2" w:rsidR="12EAC031">
              <w:rPr>
                <w:rFonts w:ascii="Calibri" w:hAnsi="Calibri" w:eastAsia="" w:cs="" w:asciiTheme="minorAscii" w:hAnsiTheme="minorAscii" w:eastAsiaTheme="minorEastAsia" w:cstheme="minorBidi"/>
              </w:rPr>
              <w:t>:</w:t>
            </w:r>
          </w:p>
        </w:tc>
        <w:tc>
          <w:tcPr>
            <w:tcW w:w="6195" w:type="dxa"/>
            <w:tcMar/>
          </w:tcPr>
          <w:p w:rsidR="3028C939" w:rsidP="66F4453A" w:rsidRDefault="119FA21B" w14:paraId="08889174" w14:textId="74DD26F7">
            <w:pPr>
              <w:pStyle w:val="BodyText"/>
              <w:rPr>
                <w:rFonts w:ascii="Calibri" w:hAnsi="Calibri" w:eastAsia="" w:cs="" w:asciiTheme="minorAscii" w:hAnsiTheme="minorAscii" w:eastAsiaTheme="minorEastAsia" w:cstheme="minorBidi"/>
              </w:rPr>
            </w:pPr>
            <w:r w:rsidRPr="343CC570" w:rsidR="238B7B76">
              <w:rPr>
                <w:rFonts w:ascii="Calibri" w:hAnsi="Calibri" w:eastAsia="" w:cs="" w:asciiTheme="minorAscii" w:hAnsiTheme="minorAscii" w:eastAsiaTheme="minorEastAsia" w:cstheme="minorBidi"/>
              </w:rPr>
              <w:t xml:space="preserve">Version </w:t>
            </w:r>
            <w:r w:rsidRPr="343CC570" w:rsidR="13582FFD">
              <w:rPr>
                <w:rFonts w:ascii="Calibri" w:hAnsi="Calibri" w:eastAsia="" w:cs="" w:asciiTheme="minorAscii" w:hAnsiTheme="minorAscii" w:eastAsiaTheme="minorEastAsia" w:cstheme="minorBidi"/>
              </w:rPr>
              <w:t>3</w:t>
            </w:r>
          </w:p>
        </w:tc>
      </w:tr>
      <w:tr w:rsidR="3028C939" w:rsidTr="343CC570" w14:paraId="063EC6F0" w14:textId="77777777">
        <w:trPr>
          <w:trHeight w:val="300"/>
        </w:trPr>
        <w:tc>
          <w:tcPr>
            <w:tcW w:w="3795" w:type="dxa"/>
            <w:tcMar/>
          </w:tcPr>
          <w:p w:rsidR="6C69B47A" w:rsidP="722FF7C2" w:rsidRDefault="7694C516" w14:paraId="2593C6EF" w14:textId="5B788580">
            <w:pPr>
              <w:pStyle w:val="BodyText"/>
              <w:rPr>
                <w:rFonts w:ascii="Calibri" w:hAnsi="Calibri" w:eastAsia="" w:cs="" w:asciiTheme="minorAscii" w:hAnsiTheme="minorAscii" w:eastAsiaTheme="minorEastAsia" w:cstheme="minorBidi"/>
              </w:rPr>
            </w:pPr>
            <w:r w:rsidRPr="722FF7C2" w:rsidR="7694C516">
              <w:rPr>
                <w:rFonts w:ascii="Calibri" w:hAnsi="Calibri" w:eastAsia="" w:cs="" w:asciiTheme="minorAscii" w:hAnsiTheme="minorAscii" w:eastAsiaTheme="minorEastAsia" w:cstheme="minorBidi"/>
              </w:rPr>
              <w:t>Previous</w:t>
            </w:r>
            <w:r w:rsidRPr="722FF7C2" w:rsidR="7694C516">
              <w:rPr>
                <w:rFonts w:ascii="Calibri" w:hAnsi="Calibri" w:eastAsia="" w:cs="" w:asciiTheme="minorAscii" w:hAnsiTheme="minorAscii" w:eastAsiaTheme="minorEastAsia" w:cstheme="minorBidi"/>
              </w:rPr>
              <w:t xml:space="preserve"> review date</w:t>
            </w:r>
            <w:r w:rsidRPr="722FF7C2" w:rsidR="6CFAFFA6">
              <w:rPr>
                <w:rFonts w:ascii="Calibri" w:hAnsi="Calibri" w:eastAsia="" w:cs="" w:asciiTheme="minorAscii" w:hAnsiTheme="minorAscii" w:eastAsiaTheme="minorEastAsia" w:cstheme="minorBidi"/>
              </w:rPr>
              <w:t>:</w:t>
            </w:r>
          </w:p>
        </w:tc>
        <w:tc>
          <w:tcPr>
            <w:tcW w:w="6195" w:type="dxa"/>
            <w:tcMar/>
          </w:tcPr>
          <w:p w:rsidR="3028C939" w:rsidP="722FF7C2" w:rsidRDefault="0EAD3DC5" w14:paraId="20F2361C" w14:textId="7B200F09">
            <w:pPr>
              <w:pStyle w:val="BodyText"/>
              <w:rPr>
                <w:rFonts w:ascii="Calibri" w:hAnsi="Calibri" w:eastAsia="" w:cs="" w:asciiTheme="minorAscii" w:hAnsiTheme="minorAscii" w:eastAsiaTheme="minorEastAsia" w:cstheme="minorBidi"/>
              </w:rPr>
            </w:pPr>
            <w:r w:rsidRPr="722FF7C2" w:rsidR="6DC6213C">
              <w:rPr>
                <w:rFonts w:ascii="Calibri" w:hAnsi="Calibri" w:eastAsia="" w:cs="" w:asciiTheme="minorAscii" w:hAnsiTheme="minorAscii" w:eastAsiaTheme="minorEastAsia" w:cstheme="minorBidi"/>
              </w:rPr>
              <w:t>March 202</w:t>
            </w:r>
            <w:r w:rsidRPr="722FF7C2" w:rsidR="12FB262F">
              <w:rPr>
                <w:rFonts w:ascii="Calibri" w:hAnsi="Calibri" w:eastAsia="" w:cs="" w:asciiTheme="minorAscii" w:hAnsiTheme="minorAscii" w:eastAsiaTheme="minorEastAsia" w:cstheme="minorBidi"/>
              </w:rPr>
              <w:t>4</w:t>
            </w:r>
          </w:p>
        </w:tc>
      </w:tr>
      <w:tr w:rsidR="3028C939" w:rsidTr="343CC570" w14:paraId="00539632" w14:textId="77777777">
        <w:trPr>
          <w:trHeight w:val="300"/>
        </w:trPr>
        <w:tc>
          <w:tcPr>
            <w:tcW w:w="3795" w:type="dxa"/>
            <w:tcMar/>
          </w:tcPr>
          <w:p w:rsidR="6C69B47A" w:rsidP="722FF7C2" w:rsidRDefault="7694C516" w14:paraId="7B4788FC" w14:textId="17C4C0E1">
            <w:pPr>
              <w:pStyle w:val="BodyText"/>
              <w:rPr>
                <w:rFonts w:ascii="Calibri" w:hAnsi="Calibri" w:eastAsia="" w:cs="" w:asciiTheme="minorAscii" w:hAnsiTheme="minorAscii" w:eastAsiaTheme="minorEastAsia" w:cstheme="minorBidi"/>
              </w:rPr>
            </w:pPr>
            <w:r w:rsidRPr="722FF7C2" w:rsidR="7694C516">
              <w:rPr>
                <w:rFonts w:ascii="Calibri" w:hAnsi="Calibri" w:eastAsia="" w:cs="" w:asciiTheme="minorAscii" w:hAnsiTheme="minorAscii" w:eastAsiaTheme="minorEastAsia" w:cstheme="minorBidi"/>
              </w:rPr>
              <w:t>Next review date</w:t>
            </w:r>
            <w:r w:rsidRPr="722FF7C2" w:rsidR="6CFAFFA6">
              <w:rPr>
                <w:rFonts w:ascii="Calibri" w:hAnsi="Calibri" w:eastAsia="" w:cs="" w:asciiTheme="minorAscii" w:hAnsiTheme="minorAscii" w:eastAsiaTheme="minorEastAsia" w:cstheme="minorBidi"/>
              </w:rPr>
              <w:t>:</w:t>
            </w:r>
          </w:p>
        </w:tc>
        <w:tc>
          <w:tcPr>
            <w:tcW w:w="6195" w:type="dxa"/>
            <w:tcMar/>
          </w:tcPr>
          <w:p w:rsidR="3028C939" w:rsidP="722FF7C2" w:rsidRDefault="4759BAD0" w14:paraId="6C81C76E" w14:textId="2BB8DAF2">
            <w:pPr>
              <w:pStyle w:val="BodyText"/>
              <w:rPr>
                <w:rFonts w:ascii="Calibri" w:hAnsi="Calibri" w:eastAsia="" w:cs="" w:asciiTheme="minorAscii" w:hAnsiTheme="minorAscii" w:eastAsiaTheme="minorEastAsia" w:cstheme="minorBidi"/>
              </w:rPr>
            </w:pPr>
            <w:r w:rsidRPr="722FF7C2" w:rsidR="6F7A8E77">
              <w:rPr>
                <w:rFonts w:ascii="Calibri" w:hAnsi="Calibri" w:eastAsia="" w:cs="" w:asciiTheme="minorAscii" w:hAnsiTheme="minorAscii" w:eastAsiaTheme="minorEastAsia" w:cstheme="minorBidi"/>
              </w:rPr>
              <w:t>March</w:t>
            </w:r>
            <w:r w:rsidRPr="722FF7C2" w:rsidR="2C0E1F9F">
              <w:rPr>
                <w:rFonts w:ascii="Calibri" w:hAnsi="Calibri" w:eastAsia="" w:cs="" w:asciiTheme="minorAscii" w:hAnsiTheme="minorAscii" w:eastAsiaTheme="minorEastAsia" w:cstheme="minorBidi"/>
              </w:rPr>
              <w:t xml:space="preserve"> 202</w:t>
            </w:r>
            <w:r w:rsidRPr="722FF7C2" w:rsidR="754D9594">
              <w:rPr>
                <w:rFonts w:ascii="Calibri" w:hAnsi="Calibri" w:eastAsia="" w:cs="" w:asciiTheme="minorAscii" w:hAnsiTheme="minorAscii" w:eastAsiaTheme="minorEastAsia" w:cstheme="minorBidi"/>
              </w:rPr>
              <w:t>6</w:t>
            </w:r>
          </w:p>
        </w:tc>
      </w:tr>
      <w:tr w:rsidR="3028C939" w:rsidTr="343CC570" w14:paraId="1FE28833" w14:textId="77777777">
        <w:trPr>
          <w:trHeight w:val="300"/>
        </w:trPr>
        <w:tc>
          <w:tcPr>
            <w:tcW w:w="3795" w:type="dxa"/>
            <w:tcMar/>
          </w:tcPr>
          <w:p w:rsidR="6C69B47A" w:rsidP="11B349FB" w:rsidRDefault="7694C516" w14:paraId="6E37A8F4" w14:textId="40338875">
            <w:pPr>
              <w:pStyle w:val="BodyText"/>
              <w:rPr>
                <w:rFonts w:asciiTheme="minorHAnsi" w:hAnsiTheme="minorHAnsi" w:eastAsiaTheme="minorEastAsia" w:cstheme="minorBidi"/>
              </w:rPr>
            </w:pPr>
            <w:r w:rsidRPr="11B349FB">
              <w:rPr>
                <w:rFonts w:asciiTheme="minorHAnsi" w:hAnsiTheme="minorHAnsi" w:eastAsiaTheme="minorEastAsia" w:cstheme="minorBidi"/>
              </w:rPr>
              <w:t>Related Policies</w:t>
            </w:r>
            <w:r w:rsidRPr="11B349FB" w:rsidR="0453F1D0">
              <w:rPr>
                <w:rFonts w:asciiTheme="minorHAnsi" w:hAnsiTheme="minorHAnsi" w:eastAsiaTheme="minorEastAsia" w:cstheme="minorBidi"/>
              </w:rPr>
              <w:t>:</w:t>
            </w:r>
          </w:p>
        </w:tc>
        <w:tc>
          <w:tcPr>
            <w:tcW w:w="6195" w:type="dxa"/>
            <w:tcMar/>
          </w:tcPr>
          <w:p w:rsidR="3028C939" w:rsidP="11B349FB" w:rsidRDefault="7BACBFB0" w14:paraId="2124B2F3" w14:textId="77777777">
            <w:p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Criminal Convictions Policy and Procedure</w:t>
            </w:r>
          </w:p>
          <w:p w:rsidR="3028C939" w:rsidP="11B349FB" w:rsidRDefault="7BACBFB0" w14:paraId="3C349063" w14:textId="77777777">
            <w:p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Under 18s Policy and Procedure</w:t>
            </w:r>
          </w:p>
          <w:p w:rsidR="3028C939" w:rsidP="11B349FB" w:rsidRDefault="7BACBFB0" w14:paraId="51663F20" w14:textId="77777777">
            <w:p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MBBS Admissions Policy</w:t>
            </w:r>
          </w:p>
          <w:p w:rsidR="3028C939" w:rsidP="11B349FB" w:rsidRDefault="284DE84B" w14:paraId="0BB00350" w14:textId="035EC0CD">
            <w:pPr>
              <w:keepLines/>
              <w:tabs>
                <w:tab w:val="left" w:pos="685"/>
                <w:tab w:val="left" w:pos="686"/>
              </w:tabs>
              <w:spacing w:before="1"/>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School of Dental Sciences Admissions Policy</w:t>
            </w:r>
          </w:p>
          <w:p w:rsidR="3028C939" w:rsidP="11B349FB" w:rsidRDefault="284DE84B" w14:paraId="30634019" w14:textId="77777777">
            <w:pPr>
              <w:keepLines/>
              <w:tabs>
                <w:tab w:val="left" w:pos="685"/>
                <w:tab w:val="left" w:pos="686"/>
              </w:tabs>
              <w:spacing w:before="1"/>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Contextual Admissions</w:t>
            </w:r>
          </w:p>
          <w:p w:rsidR="3028C939" w:rsidP="11B349FB" w:rsidRDefault="5F8F79EF" w14:paraId="54C6DB69" w14:textId="57FE6AB2">
            <w:pPr>
              <w:keepLines/>
              <w:tabs>
                <w:tab w:val="left" w:pos="685"/>
                <w:tab w:val="left" w:pos="686"/>
              </w:tabs>
              <w:spacing w:before="1"/>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Deposit Refund Policy</w:t>
            </w:r>
          </w:p>
          <w:p w:rsidR="3028C939" w:rsidP="11B349FB" w:rsidRDefault="284DE84B" w14:paraId="2F3B945B" w14:textId="0C9EF99C">
            <w:pPr>
              <w:keepLines/>
              <w:tabs>
                <w:tab w:val="left" w:pos="685"/>
                <w:tab w:val="left" w:pos="686"/>
              </w:tabs>
              <w:spacing w:before="1"/>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English Language Policy</w:t>
            </w:r>
          </w:p>
        </w:tc>
      </w:tr>
      <w:tr w:rsidR="3028C939" w:rsidTr="343CC570" w14:paraId="2937746D" w14:textId="77777777">
        <w:trPr>
          <w:trHeight w:val="300"/>
        </w:trPr>
        <w:tc>
          <w:tcPr>
            <w:tcW w:w="3795" w:type="dxa"/>
            <w:tcMar/>
          </w:tcPr>
          <w:p w:rsidR="6C69B47A" w:rsidP="11B349FB" w:rsidRDefault="7694C516" w14:paraId="3ECD5200" w14:textId="33D0D465">
            <w:pPr>
              <w:pStyle w:val="BodyText"/>
              <w:rPr>
                <w:rFonts w:asciiTheme="minorHAnsi" w:hAnsiTheme="minorHAnsi" w:eastAsiaTheme="minorEastAsia" w:cstheme="minorBidi"/>
              </w:rPr>
            </w:pPr>
            <w:r w:rsidRPr="11B349FB">
              <w:rPr>
                <w:rFonts w:asciiTheme="minorHAnsi" w:hAnsiTheme="minorHAnsi" w:eastAsiaTheme="minorEastAsia" w:cstheme="minorBidi"/>
              </w:rPr>
              <w:t>Related Procedure and Guidance</w:t>
            </w:r>
            <w:r w:rsidRPr="11B349FB" w:rsidR="6E40E2DD">
              <w:rPr>
                <w:rFonts w:asciiTheme="minorHAnsi" w:hAnsiTheme="minorHAnsi" w:eastAsiaTheme="minorEastAsia" w:cstheme="minorBidi"/>
              </w:rPr>
              <w:t>:</w:t>
            </w:r>
          </w:p>
        </w:tc>
        <w:tc>
          <w:tcPr>
            <w:tcW w:w="6195" w:type="dxa"/>
            <w:tcMar/>
          </w:tcPr>
          <w:p w:rsidR="46233DB7" w:rsidP="11B349FB" w:rsidRDefault="46233DB7" w14:paraId="54882B9D" w14:textId="67674E0D">
            <w:pPr>
              <w:pStyle w:val="BodyText"/>
              <w:rPr>
                <w:rFonts w:asciiTheme="minorHAnsi" w:hAnsiTheme="minorHAnsi" w:eastAsiaTheme="minorEastAsia" w:cstheme="minorBidi"/>
              </w:rPr>
            </w:pPr>
            <w:r w:rsidRPr="11B349FB">
              <w:rPr>
                <w:rFonts w:asciiTheme="minorHAnsi" w:hAnsiTheme="minorHAnsi" w:eastAsiaTheme="minorEastAsia" w:cstheme="minorBidi"/>
              </w:rPr>
              <w:t>Criminal Convictions Declaration Process</w:t>
            </w:r>
          </w:p>
          <w:p w:rsidR="3028C939" w:rsidP="11B349FB" w:rsidRDefault="46233DB7" w14:paraId="74C239D8" w14:textId="09445B35">
            <w:pPr>
              <w:pStyle w:val="BodyText"/>
              <w:rPr>
                <w:rFonts w:asciiTheme="minorHAnsi" w:hAnsiTheme="minorHAnsi" w:eastAsiaTheme="minorEastAsia" w:cstheme="minorBidi"/>
              </w:rPr>
            </w:pPr>
            <w:r w:rsidRPr="11B349FB">
              <w:rPr>
                <w:rFonts w:asciiTheme="minorHAnsi" w:hAnsiTheme="minorHAnsi" w:eastAsiaTheme="minorEastAsia" w:cstheme="minorBidi"/>
              </w:rPr>
              <w:t>Under 18 Process</w:t>
            </w:r>
          </w:p>
          <w:p w:rsidR="3028C939" w:rsidP="11B349FB" w:rsidRDefault="7CE62EE2" w14:paraId="7BF3BC19" w14:textId="77777777">
            <w:p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Admissions Appeals and Complaints Procedure</w:t>
            </w:r>
          </w:p>
          <w:p w:rsidR="3028C939" w:rsidP="11B349FB" w:rsidRDefault="7CE62EE2" w14:paraId="0AD1EF1F" w14:textId="7B65069A">
            <w:pPr>
              <w:tabs>
                <w:tab w:val="left" w:pos="685"/>
                <w:tab w:val="left" w:pos="686"/>
              </w:tabs>
              <w:spacing w:before="1"/>
              <w:ind w:right="227"/>
              <w:jc w:val="both"/>
              <w:rPr>
                <w:rFonts w:asciiTheme="minorHAnsi" w:hAnsiTheme="minorHAnsi" w:eastAsiaTheme="minorEastAsia" w:cstheme="minorBidi"/>
                <w:sz w:val="24"/>
                <w:szCs w:val="24"/>
              </w:rPr>
            </w:pPr>
            <w:r w:rsidRPr="11B349FB">
              <w:rPr>
                <w:rFonts w:asciiTheme="minorHAnsi" w:hAnsiTheme="minorHAnsi" w:eastAsiaTheme="minorEastAsia" w:cstheme="minorBidi"/>
                <w:sz w:val="24"/>
                <w:szCs w:val="24"/>
              </w:rPr>
              <w:t>Good Practice Applicant Feedback Procedure</w:t>
            </w:r>
          </w:p>
          <w:p w:rsidR="3028C939" w:rsidP="11B349FB" w:rsidRDefault="7C8E5CD6" w14:paraId="01F2C421" w14:textId="768FDB88">
            <w:pPr>
              <w:pStyle w:val="BodyText"/>
              <w:rPr>
                <w:rFonts w:ascii="Calibri" w:hAnsi="Calibri" w:eastAsia="Calibri" w:cs="Calibri"/>
                <w:color w:val="000000" w:themeColor="text1"/>
              </w:rPr>
            </w:pPr>
            <w:r w:rsidRPr="11B349FB">
              <w:rPr>
                <w:rFonts w:ascii="Calibri" w:hAnsi="Calibri" w:eastAsia="Calibri" w:cs="Calibri"/>
                <w:color w:val="000000" w:themeColor="text1"/>
              </w:rPr>
              <w:t>Admissions Fraud</w:t>
            </w:r>
            <w:r w:rsidRPr="11B349FB" w:rsidR="412A80DF">
              <w:rPr>
                <w:rFonts w:ascii="Calibri" w:hAnsi="Calibri" w:eastAsia="Calibri" w:cs="Calibri"/>
                <w:color w:val="000000" w:themeColor="text1"/>
              </w:rPr>
              <w:t xml:space="preserve"> Procedure</w:t>
            </w:r>
            <w:r w:rsidRPr="11B349FB" w:rsidR="46233DB7">
              <w:rPr>
                <w:rFonts w:ascii="Calibri" w:hAnsi="Calibri" w:eastAsia="Calibri" w:cs="Calibri"/>
                <w:color w:val="000000" w:themeColor="text1"/>
              </w:rPr>
              <w:t xml:space="preserve">: detection, reporting and response </w:t>
            </w:r>
          </w:p>
        </w:tc>
      </w:tr>
      <w:tr w:rsidR="3028C939" w:rsidTr="343CC570" w14:paraId="5E09AEF4" w14:textId="77777777">
        <w:trPr>
          <w:trHeight w:val="300"/>
        </w:trPr>
        <w:tc>
          <w:tcPr>
            <w:tcW w:w="3795" w:type="dxa"/>
            <w:tcMar/>
          </w:tcPr>
          <w:p w:rsidR="6C69B47A" w:rsidP="11B349FB" w:rsidRDefault="7694C516" w14:paraId="16A3CDBC" w14:textId="2F4B1B59">
            <w:pPr>
              <w:pStyle w:val="BodyText"/>
              <w:rPr>
                <w:rFonts w:asciiTheme="minorHAnsi" w:hAnsiTheme="minorHAnsi" w:eastAsiaTheme="minorEastAsia" w:cstheme="minorBidi"/>
              </w:rPr>
            </w:pPr>
            <w:r w:rsidRPr="11B349FB">
              <w:rPr>
                <w:rFonts w:asciiTheme="minorHAnsi" w:hAnsiTheme="minorHAnsi" w:eastAsiaTheme="minorEastAsia" w:cstheme="minorBidi"/>
              </w:rPr>
              <w:t>Lead contact</w:t>
            </w:r>
            <w:r w:rsidRPr="11B349FB" w:rsidR="6E40E2DD">
              <w:rPr>
                <w:rFonts w:asciiTheme="minorHAnsi" w:hAnsiTheme="minorHAnsi" w:eastAsiaTheme="minorEastAsia" w:cstheme="minorBidi"/>
              </w:rPr>
              <w:t>:</w:t>
            </w:r>
          </w:p>
        </w:tc>
        <w:tc>
          <w:tcPr>
            <w:tcW w:w="6195" w:type="dxa"/>
            <w:tcMar/>
          </w:tcPr>
          <w:p w:rsidR="3028C939" w:rsidP="11B349FB" w:rsidRDefault="695C94A5" w14:paraId="7B64DBA4" w14:textId="6E4CC70B">
            <w:pPr>
              <w:pStyle w:val="BodyText"/>
              <w:spacing w:line="259" w:lineRule="auto"/>
            </w:pPr>
            <w:r w:rsidRPr="11B349FB">
              <w:rPr>
                <w:rFonts w:ascii="Calibri" w:hAnsi="Calibri" w:eastAsia="Calibri" w:cs="Calibri"/>
                <w:color w:val="000000" w:themeColor="text1"/>
              </w:rPr>
              <w:t>Annie Shuker, Deputy Director Recruitment and Admissions</w:t>
            </w:r>
          </w:p>
        </w:tc>
      </w:tr>
    </w:tbl>
    <w:p w:rsidR="3028C939" w:rsidP="11B349FB" w:rsidRDefault="3028C939" w14:paraId="3536667B" w14:textId="0708C57F">
      <w:pPr>
        <w:pStyle w:val="BodyText"/>
        <w:spacing w:before="2"/>
        <w:jc w:val="both"/>
        <w:rPr>
          <w:rFonts w:asciiTheme="minorHAnsi" w:hAnsiTheme="minorHAnsi" w:eastAsiaTheme="minorEastAsia" w:cstheme="minorBidi"/>
        </w:rPr>
      </w:pPr>
    </w:p>
    <w:sectPr w:rsidR="3028C939">
      <w:headerReference w:type="default" r:id="rId18"/>
      <w:footerReference w:type="default" r:id="rId19"/>
      <w:pgSz w:w="11910" w:h="16840" w:orient="portrait"/>
      <w:pgMar w:top="1320" w:right="960" w:bottom="1120" w:left="960" w:header="0" w:footer="9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DB" w:author="Dawn Bell" w:date="2024-02-12T13:15:00Z" w:id="6">
    <w:p w:rsidR="2FD9A93E" w:rsidRDefault="2FD9A93E" w14:paraId="566FD930" w14:textId="426BE306">
      <w:pPr>
        <w:pStyle w:val="CommentText"/>
      </w:pPr>
      <w:r>
        <w:t>Need to change this in relation to WP offers for 2025.  Think is o.k. for the general 5.1 but need to check what the agreed grade drop is</w:t>
      </w:r>
      <w:r>
        <w:rPr>
          <w:rStyle w:val="CommentReference"/>
        </w:rPr>
        <w:annotationRef/>
      </w:r>
    </w:p>
  </w:comment>
  <w:comment w:initials="AS" w:author="Annie Shuker" w:date="2024-03-12T09:46:00Z" w:id="7">
    <w:p w:rsidR="3028C939" w:rsidRDefault="3028C939" w14:paraId="30A4D88D" w14:textId="52061460">
      <w:pPr>
        <w:pStyle w:val="CommentText"/>
      </w:pPr>
      <w:r>
        <w:t>Agreed by SRSC for 2025 two grade drop</w:t>
      </w:r>
      <w:r>
        <w:rPr>
          <w:rStyle w:val="CommentReference"/>
        </w:rPr>
        <w:annotationRef/>
      </w:r>
    </w:p>
  </w:comment>
  <w:comment w:initials="DB" w:author="Dawn Bell" w:date="2024-02-12T13:42:00Z" w:id="8">
    <w:p w:rsidR="2FD9A93E" w:rsidRDefault="2FD9A93E" w14:paraId="43C9D5D9" w14:textId="7C9DBF72">
      <w:pPr>
        <w:pStyle w:val="CommentText"/>
      </w:pPr>
      <w:r>
        <w:t>Add something like - mature students (21+)may be considered with professional experience alongside academic grades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66FD930"/>
  <w15:commentEx w15:done="1" w15:paraId="30A4D88D" w15:paraIdParent="566FD930"/>
  <w15:commentEx w15:done="1" w15:paraId="43C9D5D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F2A360" w16cex:dateUtc="2024-02-12T13:15:00Z"/>
  <w16cex:commentExtensible w16cex:durableId="52B61709" w16cex:dateUtc="2024-03-12T09:46:00Z"/>
  <w16cex:commentExtensible w16cex:durableId="0624A4F4" w16cex:dateUtc="2024-02-12T13:42:00Z"/>
</w16cex:commentsExtensible>
</file>

<file path=word/commentsIds.xml><?xml version="1.0" encoding="utf-8"?>
<w16cid:commentsIds xmlns:mc="http://schemas.openxmlformats.org/markup-compatibility/2006" xmlns:w16cid="http://schemas.microsoft.com/office/word/2016/wordml/cid" mc:Ignorable="w16cid">
  <w16cid:commentId w16cid:paraId="566FD930" w16cid:durableId="16F2A360"/>
  <w16cid:commentId w16cid:paraId="30A4D88D" w16cid:durableId="52B61709"/>
  <w16cid:commentId w16cid:paraId="43C9D5D9" w16cid:durableId="0624A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0231" w:rsidRDefault="002A0231" w14:paraId="07C0C58E" w14:textId="77777777">
      <w:r>
        <w:separator/>
      </w:r>
    </w:p>
  </w:endnote>
  <w:endnote w:type="continuationSeparator" w:id="0">
    <w:p w:rsidR="002A0231" w:rsidRDefault="002A0231" w14:paraId="62A9282D" w14:textId="77777777">
      <w:r>
        <w:continuationSeparator/>
      </w:r>
    </w:p>
  </w:endnote>
  <w:endnote w:type="continuationNotice" w:id="1">
    <w:p w:rsidR="00D46FD3" w:rsidRDefault="00D46FD3" w14:paraId="3CF5E3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0476"/>
      <w:docPartObj>
        <w:docPartGallery w:val="Page Numbers (Bottom of Page)"/>
        <w:docPartUnique/>
      </w:docPartObj>
    </w:sdtPr>
    <w:sdtEndPr>
      <w:rPr>
        <w:noProof/>
      </w:rPr>
    </w:sdtEndPr>
    <w:sdtContent>
      <w:p w:rsidR="004C2E16" w:rsidRDefault="004C2E16" w14:paraId="7741048D" w14:textId="527536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2E16" w:rsidRDefault="004C2E16" w14:paraId="3F2DBE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0231" w:rsidRDefault="002A0231" w14:paraId="492C749A" w14:textId="77777777">
      <w:r>
        <w:separator/>
      </w:r>
    </w:p>
  </w:footnote>
  <w:footnote w:type="continuationSeparator" w:id="0">
    <w:p w:rsidR="002A0231" w:rsidRDefault="002A0231" w14:paraId="1F868276" w14:textId="77777777">
      <w:r>
        <w:continuationSeparator/>
      </w:r>
    </w:p>
  </w:footnote>
  <w:footnote w:type="continuationNotice" w:id="1">
    <w:p w:rsidR="00D46FD3" w:rsidRDefault="00D46FD3" w14:paraId="2199ECC0" w14:textId="77777777"/>
  </w:footnote>
  <w:footnote w:id="2">
    <w:p w:rsidRPr="007834DF" w:rsidR="006F26AB" w:rsidP="006F26AB" w:rsidRDefault="006F26AB" w14:paraId="17764FC8" w14:textId="77777777">
      <w:pPr>
        <w:spacing w:before="69"/>
        <w:ind w:left="117" w:right="147" w:hanging="1"/>
        <w:rPr>
          <w:rFonts w:asciiTheme="minorHAnsi" w:hAnsiTheme="minorHAnsi" w:cstheme="minorHAnsi"/>
          <w:sz w:val="20"/>
        </w:rPr>
      </w:pPr>
      <w:r>
        <w:rPr>
          <w:rStyle w:val="FootnoteReference"/>
        </w:rPr>
        <w:footnoteRef/>
      </w:r>
      <w:r w:rsidRPr="007834DF">
        <w:rPr>
          <w:rFonts w:asciiTheme="minorHAnsi" w:hAnsiTheme="minorHAnsi" w:cstheme="minorHAnsi"/>
          <w:position w:val="7"/>
          <w:sz w:val="13"/>
        </w:rPr>
        <w:t xml:space="preserve"> </w:t>
      </w:r>
      <w:r w:rsidRPr="007834DF">
        <w:rPr>
          <w:rFonts w:asciiTheme="minorHAnsi" w:hAnsiTheme="minorHAnsi" w:cstheme="minorHAnsi"/>
          <w:sz w:val="20"/>
        </w:rPr>
        <w:t xml:space="preserve">For the purposes of this policy, </w:t>
      </w:r>
      <w:r>
        <w:rPr>
          <w:rFonts w:asciiTheme="minorHAnsi" w:hAnsiTheme="minorHAnsi" w:cstheme="minorHAnsi"/>
          <w:sz w:val="20"/>
        </w:rPr>
        <w:t>‘central Admissions Service</w:t>
      </w:r>
      <w:r w:rsidRPr="007834DF">
        <w:rPr>
          <w:rFonts w:asciiTheme="minorHAnsi" w:hAnsiTheme="minorHAnsi" w:cstheme="minorHAnsi"/>
          <w:sz w:val="20"/>
        </w:rPr>
        <w:t xml:space="preserve">’ includes staff who process undergraduate and postgraduate applications in </w:t>
      </w:r>
      <w:r w:rsidR="009422F0">
        <w:rPr>
          <w:rFonts w:asciiTheme="minorHAnsi" w:hAnsiTheme="minorHAnsi" w:cstheme="minorHAnsi"/>
          <w:sz w:val="20"/>
        </w:rPr>
        <w:t>Admissions</w:t>
      </w:r>
      <w:r w:rsidRPr="007834DF">
        <w:rPr>
          <w:rFonts w:asciiTheme="minorHAnsi" w:hAnsiTheme="minorHAnsi" w:cstheme="minorHAnsi"/>
          <w:sz w:val="20"/>
        </w:rPr>
        <w:t xml:space="preserve">; in the School of Medical Education; </w:t>
      </w:r>
      <w:r>
        <w:rPr>
          <w:rFonts w:asciiTheme="minorHAnsi" w:hAnsiTheme="minorHAnsi" w:cstheme="minorHAnsi"/>
          <w:sz w:val="20"/>
        </w:rPr>
        <w:t xml:space="preserve">and </w:t>
      </w:r>
      <w:r w:rsidRPr="007834DF">
        <w:rPr>
          <w:rFonts w:asciiTheme="minorHAnsi" w:hAnsiTheme="minorHAnsi" w:cstheme="minorHAnsi"/>
          <w:sz w:val="20"/>
        </w:rPr>
        <w:t>in</w:t>
      </w:r>
      <w:r w:rsidRPr="006F26AB">
        <w:rPr>
          <w:rFonts w:asciiTheme="minorHAnsi" w:hAnsiTheme="minorHAnsi" w:cstheme="minorHAnsi"/>
          <w:sz w:val="20"/>
        </w:rPr>
        <w:t xml:space="preserve"> </w:t>
      </w:r>
      <w:r w:rsidRPr="007834DF">
        <w:rPr>
          <w:rFonts w:asciiTheme="minorHAnsi" w:hAnsiTheme="minorHAnsi" w:cstheme="minorHAnsi"/>
          <w:sz w:val="20"/>
        </w:rPr>
        <w:t>the School of Dental Sciences</w:t>
      </w:r>
    </w:p>
    <w:p w:rsidR="006F26AB" w:rsidRDefault="006F26AB" w14:paraId="30DF67D3" w14:textId="77777777">
      <w:pPr>
        <w:pStyle w:val="FootnoteText"/>
      </w:pPr>
    </w:p>
  </w:footnote>
  <w:footnote w:id="3">
    <w:p w:rsidRPr="0010474D" w:rsidR="00DE5E58" w:rsidRDefault="00DE5E58" w14:paraId="68206462" w14:textId="0FC1274B">
      <w:pPr>
        <w:pStyle w:val="FootnoteText"/>
        <w:rPr>
          <w:rFonts w:asciiTheme="minorHAnsi" w:hAnsiTheme="minorHAnsi" w:cstheme="minorHAnsi"/>
        </w:rPr>
      </w:pPr>
      <w:r w:rsidRPr="0010474D">
        <w:rPr>
          <w:rStyle w:val="FootnoteReference"/>
          <w:rFonts w:asciiTheme="minorHAnsi" w:hAnsiTheme="minorHAnsi" w:cstheme="minorHAnsi"/>
        </w:rPr>
        <w:footnoteRef/>
      </w:r>
      <w:r w:rsidRPr="0010474D">
        <w:rPr>
          <w:rFonts w:asciiTheme="minorHAnsi" w:hAnsiTheme="minorHAnsi" w:cstheme="minorHAnsi"/>
        </w:rPr>
        <w:t xml:space="preserve"> </w:t>
      </w:r>
      <w:hyperlink w:history="1" r:id="rId1">
        <w:r w:rsidRPr="0010474D">
          <w:rPr>
            <w:rStyle w:val="Hyperlink"/>
            <w:rFonts w:asciiTheme="minorHAnsi" w:hAnsiTheme="minorHAnsi" w:cstheme="minorHAnsi"/>
          </w:rPr>
          <w:t>GDPR Student Privacy Notice (ncl.ac.uk)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0"/>
      <w:gridCol w:w="3330"/>
      <w:gridCol w:w="3330"/>
    </w:tblGrid>
    <w:tr w:rsidR="0F9347F8" w:rsidTr="0F9347F8" w14:paraId="3A2DFC0F" w14:textId="77777777">
      <w:tc>
        <w:tcPr>
          <w:tcW w:w="3330" w:type="dxa"/>
        </w:tcPr>
        <w:p w:rsidR="0F9347F8" w:rsidP="0F9347F8" w:rsidRDefault="0F9347F8" w14:paraId="7893D73B" w14:textId="77777777">
          <w:pPr>
            <w:pStyle w:val="Header"/>
            <w:ind w:left="-115"/>
          </w:pPr>
        </w:p>
      </w:tc>
      <w:tc>
        <w:tcPr>
          <w:tcW w:w="3330" w:type="dxa"/>
        </w:tcPr>
        <w:p w:rsidR="0F9347F8" w:rsidP="0F9347F8" w:rsidRDefault="0F9347F8" w14:paraId="5AB4F30C" w14:textId="77777777">
          <w:pPr>
            <w:pStyle w:val="Header"/>
            <w:jc w:val="center"/>
          </w:pPr>
        </w:p>
      </w:tc>
      <w:tc>
        <w:tcPr>
          <w:tcW w:w="3330" w:type="dxa"/>
        </w:tcPr>
        <w:p w:rsidR="0F9347F8" w:rsidP="0F9347F8" w:rsidRDefault="0F9347F8" w14:paraId="6ADCF849" w14:textId="77777777">
          <w:pPr>
            <w:pStyle w:val="Header"/>
            <w:ind w:right="-115"/>
            <w:jc w:val="right"/>
          </w:pPr>
        </w:p>
      </w:tc>
    </w:tr>
  </w:tbl>
  <w:p w:rsidR="0F9347F8" w:rsidP="0F9347F8" w:rsidRDefault="0F9347F8" w14:paraId="112BA8E3"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PNybweR" int2:invalidationBookmarkName="" int2:hashCode="HF34vL/Yw7Jgb/" int2:id="AecLwqJD">
      <int2:state int2:value="Rejected" int2:type="AugLoop_Acronyms_AcronymsCritique"/>
    </int2:bookmark>
    <int2:bookmark int2:bookmarkName="_Int_NzCmiNaG" int2:invalidationBookmarkName="" int2:hashCode="ZD4DPyxyvbq3AT" int2:id="S6KfV9sz">
      <int2:state int2:value="Rejected" int2:type="AugLoop_Text_Critique"/>
    </int2:bookmark>
    <int2:bookmark int2:bookmarkName="_Int_l3AZ7vwh" int2:invalidationBookmarkName="" int2:hashCode="ZD4DPyxyvbq3AT" int2:id="V5z2eo14">
      <int2:state int2:value="Rejected" int2:type="AugLoop_Text_Critique"/>
    </int2:bookmark>
    <int2:bookmark int2:bookmarkName="_Int_xFg9FbtN" int2:invalidationBookmarkName="" int2:hashCode="oiWi8oS/HTxQ+t" int2:id="j9kFl8xB">
      <int2:state int2:value="Rejected" int2:type="AugLoop_Text_Critique"/>
    </int2:bookmark>
    <int2:bookmark int2:bookmarkName="_Int_8qZA0Gll" int2:invalidationBookmarkName="" int2:hashCode="NQNLmsEhOaoIfc" int2:id="k5YgTEGd">
      <int2:state int2:value="Rejected" int2:type="AugLoop_Text_Critique"/>
    </int2:bookmark>
    <int2:bookmark int2:bookmarkName="_Int_y07h8Fci" int2:invalidationBookmarkName="" int2:hashCode="W5Z4vmu9anL2GF" int2:id="qFe96TMa">
      <int2:state int2:value="Rejected" int2:type="AugLoop_Text_Critique"/>
    </int2:bookmark>
    <int2:bookmark int2:bookmarkName="_Int_JAQtUc1e" int2:invalidationBookmarkName="" int2:hashCode="0lXQ0GySJQ8tJA" int2:id="sLyaCPX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5e9b9a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09A1DB"/>
    <w:multiLevelType w:val="multilevel"/>
    <w:tmpl w:val="4CBADDA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5708BF"/>
    <w:multiLevelType w:val="multilevel"/>
    <w:tmpl w:val="84843EEE"/>
    <w:lvl w:ilvl="0">
      <w:start w:val="5"/>
      <w:numFmt w:val="decimal"/>
      <w:lvlText w:val="%1"/>
      <w:lvlJc w:val="left"/>
      <w:pPr>
        <w:ind w:left="717" w:hanging="600"/>
      </w:pPr>
      <w:rPr>
        <w:rFonts w:hint="default"/>
        <w:lang w:val="en-GB" w:eastAsia="en-GB" w:bidi="en-GB"/>
      </w:rPr>
    </w:lvl>
    <w:lvl w:ilvl="1">
      <w:start w:val="5"/>
      <w:numFmt w:val="decimal"/>
      <w:lvlText w:val="%1.%2"/>
      <w:lvlJc w:val="left"/>
      <w:pPr>
        <w:ind w:left="717" w:hanging="600"/>
      </w:pPr>
      <w:rPr>
        <w:rFonts w:hint="default"/>
        <w:lang w:val="en-GB" w:eastAsia="en-GB" w:bidi="en-GB"/>
      </w:rPr>
    </w:lvl>
    <w:lvl w:ilvl="2">
      <w:start w:val="1"/>
      <w:numFmt w:val="decimal"/>
      <w:lvlText w:val="%1.%2.%3"/>
      <w:lvlJc w:val="left"/>
      <w:pPr>
        <w:ind w:left="717" w:hanging="600"/>
      </w:pPr>
      <w:rPr>
        <w:rFonts w:hint="default" w:ascii="Times New Roman" w:hAnsi="Times New Roman" w:eastAsia="Times New Roman" w:cs="Times New Roman"/>
        <w:spacing w:val="-2"/>
        <w:w w:val="99"/>
        <w:sz w:val="24"/>
        <w:szCs w:val="24"/>
        <w:lang w:val="en-GB" w:eastAsia="en-GB" w:bidi="en-GB"/>
      </w:rPr>
    </w:lvl>
    <w:lvl w:ilvl="3">
      <w:numFmt w:val="bullet"/>
      <w:lvlText w:val="•"/>
      <w:lvlJc w:val="left"/>
      <w:pPr>
        <w:ind w:left="3499" w:hanging="600"/>
      </w:pPr>
      <w:rPr>
        <w:rFonts w:hint="default"/>
        <w:lang w:val="en-GB" w:eastAsia="en-GB" w:bidi="en-GB"/>
      </w:rPr>
    </w:lvl>
    <w:lvl w:ilvl="4">
      <w:numFmt w:val="bullet"/>
      <w:lvlText w:val="•"/>
      <w:lvlJc w:val="left"/>
      <w:pPr>
        <w:ind w:left="4426" w:hanging="600"/>
      </w:pPr>
      <w:rPr>
        <w:rFonts w:hint="default"/>
        <w:lang w:val="en-GB" w:eastAsia="en-GB" w:bidi="en-GB"/>
      </w:rPr>
    </w:lvl>
    <w:lvl w:ilvl="5">
      <w:numFmt w:val="bullet"/>
      <w:lvlText w:val="•"/>
      <w:lvlJc w:val="left"/>
      <w:pPr>
        <w:ind w:left="5353" w:hanging="600"/>
      </w:pPr>
      <w:rPr>
        <w:rFonts w:hint="default"/>
        <w:lang w:val="en-GB" w:eastAsia="en-GB" w:bidi="en-GB"/>
      </w:rPr>
    </w:lvl>
    <w:lvl w:ilvl="6">
      <w:numFmt w:val="bullet"/>
      <w:lvlText w:val="•"/>
      <w:lvlJc w:val="left"/>
      <w:pPr>
        <w:ind w:left="6279" w:hanging="600"/>
      </w:pPr>
      <w:rPr>
        <w:rFonts w:hint="default"/>
        <w:lang w:val="en-GB" w:eastAsia="en-GB" w:bidi="en-GB"/>
      </w:rPr>
    </w:lvl>
    <w:lvl w:ilvl="7">
      <w:numFmt w:val="bullet"/>
      <w:lvlText w:val="•"/>
      <w:lvlJc w:val="left"/>
      <w:pPr>
        <w:ind w:left="7206" w:hanging="600"/>
      </w:pPr>
      <w:rPr>
        <w:rFonts w:hint="default"/>
        <w:lang w:val="en-GB" w:eastAsia="en-GB" w:bidi="en-GB"/>
      </w:rPr>
    </w:lvl>
    <w:lvl w:ilvl="8">
      <w:numFmt w:val="bullet"/>
      <w:lvlText w:val="•"/>
      <w:lvlJc w:val="left"/>
      <w:pPr>
        <w:ind w:left="8133" w:hanging="600"/>
      </w:pPr>
      <w:rPr>
        <w:rFonts w:hint="default"/>
        <w:lang w:val="en-GB" w:eastAsia="en-GB" w:bidi="en-GB"/>
      </w:rPr>
    </w:lvl>
  </w:abstractNum>
  <w:abstractNum w:abstractNumId="2" w15:restartNumberingAfterBreak="0">
    <w:nsid w:val="0EBC096A"/>
    <w:multiLevelType w:val="hybridMultilevel"/>
    <w:tmpl w:val="A980322A"/>
    <w:lvl w:ilvl="0" w:tplc="DE90EC46">
      <w:start w:val="1"/>
      <w:numFmt w:val="bullet"/>
      <w:lvlText w:val=""/>
      <w:lvlJc w:val="left"/>
      <w:pPr>
        <w:ind w:left="720" w:hanging="360"/>
      </w:pPr>
      <w:rPr>
        <w:rFonts w:hint="default" w:ascii="Symbol" w:hAnsi="Symbol"/>
      </w:rPr>
    </w:lvl>
    <w:lvl w:ilvl="1" w:tplc="EE5A9878">
      <w:start w:val="1"/>
      <w:numFmt w:val="bullet"/>
      <w:lvlText w:val="o"/>
      <w:lvlJc w:val="left"/>
      <w:pPr>
        <w:ind w:left="1440" w:hanging="360"/>
      </w:pPr>
      <w:rPr>
        <w:rFonts w:hint="default" w:ascii="Courier New" w:hAnsi="Courier New"/>
      </w:rPr>
    </w:lvl>
    <w:lvl w:ilvl="2" w:tplc="DE38BC52">
      <w:start w:val="1"/>
      <w:numFmt w:val="bullet"/>
      <w:lvlText w:val=""/>
      <w:lvlJc w:val="left"/>
      <w:pPr>
        <w:ind w:left="2160" w:hanging="360"/>
      </w:pPr>
      <w:rPr>
        <w:rFonts w:hint="default" w:ascii="Wingdings" w:hAnsi="Wingdings"/>
      </w:rPr>
    </w:lvl>
    <w:lvl w:ilvl="3" w:tplc="20BE717C">
      <w:start w:val="1"/>
      <w:numFmt w:val="bullet"/>
      <w:lvlText w:val=""/>
      <w:lvlJc w:val="left"/>
      <w:pPr>
        <w:ind w:left="2880" w:hanging="360"/>
      </w:pPr>
      <w:rPr>
        <w:rFonts w:hint="default" w:ascii="Symbol" w:hAnsi="Symbol"/>
      </w:rPr>
    </w:lvl>
    <w:lvl w:ilvl="4" w:tplc="15E2FBE6">
      <w:start w:val="1"/>
      <w:numFmt w:val="bullet"/>
      <w:lvlText w:val="o"/>
      <w:lvlJc w:val="left"/>
      <w:pPr>
        <w:ind w:left="3600" w:hanging="360"/>
      </w:pPr>
      <w:rPr>
        <w:rFonts w:hint="default" w:ascii="Courier New" w:hAnsi="Courier New"/>
      </w:rPr>
    </w:lvl>
    <w:lvl w:ilvl="5" w:tplc="72D26B1A">
      <w:start w:val="1"/>
      <w:numFmt w:val="bullet"/>
      <w:lvlText w:val=""/>
      <w:lvlJc w:val="left"/>
      <w:pPr>
        <w:ind w:left="4320" w:hanging="360"/>
      </w:pPr>
      <w:rPr>
        <w:rFonts w:hint="default" w:ascii="Wingdings" w:hAnsi="Wingdings"/>
      </w:rPr>
    </w:lvl>
    <w:lvl w:ilvl="6" w:tplc="3F52AC04">
      <w:start w:val="1"/>
      <w:numFmt w:val="bullet"/>
      <w:lvlText w:val=""/>
      <w:lvlJc w:val="left"/>
      <w:pPr>
        <w:ind w:left="5040" w:hanging="360"/>
      </w:pPr>
      <w:rPr>
        <w:rFonts w:hint="default" w:ascii="Symbol" w:hAnsi="Symbol"/>
      </w:rPr>
    </w:lvl>
    <w:lvl w:ilvl="7" w:tplc="CA98BA84">
      <w:start w:val="1"/>
      <w:numFmt w:val="bullet"/>
      <w:lvlText w:val="o"/>
      <w:lvlJc w:val="left"/>
      <w:pPr>
        <w:ind w:left="5760" w:hanging="360"/>
      </w:pPr>
      <w:rPr>
        <w:rFonts w:hint="default" w:ascii="Courier New" w:hAnsi="Courier New"/>
      </w:rPr>
    </w:lvl>
    <w:lvl w:ilvl="8" w:tplc="05284D60">
      <w:start w:val="1"/>
      <w:numFmt w:val="bullet"/>
      <w:lvlText w:val=""/>
      <w:lvlJc w:val="left"/>
      <w:pPr>
        <w:ind w:left="6480" w:hanging="360"/>
      </w:pPr>
      <w:rPr>
        <w:rFonts w:hint="default" w:ascii="Wingdings" w:hAnsi="Wingdings"/>
      </w:rPr>
    </w:lvl>
  </w:abstractNum>
  <w:abstractNum w:abstractNumId="3" w15:restartNumberingAfterBreak="0">
    <w:nsid w:val="1A6C5234"/>
    <w:multiLevelType w:val="multilevel"/>
    <w:tmpl w:val="CD3870EC"/>
    <w:lvl w:ilvl="0">
      <w:start w:val="13"/>
      <w:numFmt w:val="decimal"/>
      <w:lvlText w:val="%1"/>
      <w:lvlJc w:val="left"/>
      <w:pPr>
        <w:ind w:left="420" w:hanging="420"/>
      </w:pPr>
      <w:rPr>
        <w:rFonts w:hint="default"/>
      </w:rPr>
    </w:lvl>
    <w:lvl w:ilvl="1">
      <w:start w:val="2"/>
      <w:numFmt w:val="decimal"/>
      <w:lvlText w:val="%1.%2"/>
      <w:lvlJc w:val="left"/>
      <w:pPr>
        <w:ind w:left="537" w:hanging="42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1C0D5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71B44"/>
    <w:multiLevelType w:val="multilevel"/>
    <w:tmpl w:val="FB5809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F897B66"/>
    <w:multiLevelType w:val="hybridMultilevel"/>
    <w:tmpl w:val="AB623BDA"/>
    <w:lvl w:ilvl="0" w:tplc="AAF2774A">
      <w:start w:val="1"/>
      <w:numFmt w:val="lowerLetter"/>
      <w:lvlText w:val="%1)"/>
      <w:lvlJc w:val="left"/>
      <w:pPr>
        <w:ind w:left="717" w:hanging="600"/>
      </w:pPr>
      <w:rPr>
        <w:rFonts w:hint="default" w:ascii="Times New Roman" w:hAnsi="Times New Roman" w:eastAsia="Times New Roman" w:cs="Times New Roman"/>
        <w:spacing w:val="-2"/>
        <w:w w:val="99"/>
        <w:sz w:val="24"/>
        <w:szCs w:val="24"/>
        <w:lang w:val="en-GB" w:eastAsia="en-GB" w:bidi="en-GB"/>
      </w:rPr>
    </w:lvl>
    <w:lvl w:ilvl="1" w:tplc="E2904060">
      <w:numFmt w:val="bullet"/>
      <w:lvlText w:val="•"/>
      <w:lvlJc w:val="left"/>
      <w:pPr>
        <w:ind w:left="1646" w:hanging="600"/>
      </w:pPr>
      <w:rPr>
        <w:rFonts w:hint="default"/>
        <w:lang w:val="en-GB" w:eastAsia="en-GB" w:bidi="en-GB"/>
      </w:rPr>
    </w:lvl>
    <w:lvl w:ilvl="2" w:tplc="10F009D2">
      <w:numFmt w:val="bullet"/>
      <w:lvlText w:val="•"/>
      <w:lvlJc w:val="left"/>
      <w:pPr>
        <w:ind w:left="2573" w:hanging="600"/>
      </w:pPr>
      <w:rPr>
        <w:rFonts w:hint="default"/>
        <w:lang w:val="en-GB" w:eastAsia="en-GB" w:bidi="en-GB"/>
      </w:rPr>
    </w:lvl>
    <w:lvl w:ilvl="3" w:tplc="422292DC">
      <w:numFmt w:val="bullet"/>
      <w:lvlText w:val="•"/>
      <w:lvlJc w:val="left"/>
      <w:pPr>
        <w:ind w:left="3499" w:hanging="600"/>
      </w:pPr>
      <w:rPr>
        <w:rFonts w:hint="default"/>
        <w:lang w:val="en-GB" w:eastAsia="en-GB" w:bidi="en-GB"/>
      </w:rPr>
    </w:lvl>
    <w:lvl w:ilvl="4" w:tplc="A20E8706">
      <w:numFmt w:val="bullet"/>
      <w:lvlText w:val="•"/>
      <w:lvlJc w:val="left"/>
      <w:pPr>
        <w:ind w:left="4426" w:hanging="600"/>
      </w:pPr>
      <w:rPr>
        <w:rFonts w:hint="default"/>
        <w:lang w:val="en-GB" w:eastAsia="en-GB" w:bidi="en-GB"/>
      </w:rPr>
    </w:lvl>
    <w:lvl w:ilvl="5" w:tplc="6428AA48">
      <w:numFmt w:val="bullet"/>
      <w:lvlText w:val="•"/>
      <w:lvlJc w:val="left"/>
      <w:pPr>
        <w:ind w:left="5353" w:hanging="600"/>
      </w:pPr>
      <w:rPr>
        <w:rFonts w:hint="default"/>
        <w:lang w:val="en-GB" w:eastAsia="en-GB" w:bidi="en-GB"/>
      </w:rPr>
    </w:lvl>
    <w:lvl w:ilvl="6" w:tplc="1A82547C">
      <w:numFmt w:val="bullet"/>
      <w:lvlText w:val="•"/>
      <w:lvlJc w:val="left"/>
      <w:pPr>
        <w:ind w:left="6279" w:hanging="600"/>
      </w:pPr>
      <w:rPr>
        <w:rFonts w:hint="default"/>
        <w:lang w:val="en-GB" w:eastAsia="en-GB" w:bidi="en-GB"/>
      </w:rPr>
    </w:lvl>
    <w:lvl w:ilvl="7" w:tplc="8214C604">
      <w:numFmt w:val="bullet"/>
      <w:lvlText w:val="•"/>
      <w:lvlJc w:val="left"/>
      <w:pPr>
        <w:ind w:left="7206" w:hanging="600"/>
      </w:pPr>
      <w:rPr>
        <w:rFonts w:hint="default"/>
        <w:lang w:val="en-GB" w:eastAsia="en-GB" w:bidi="en-GB"/>
      </w:rPr>
    </w:lvl>
    <w:lvl w:ilvl="8" w:tplc="3C24BD92">
      <w:numFmt w:val="bullet"/>
      <w:lvlText w:val="•"/>
      <w:lvlJc w:val="left"/>
      <w:pPr>
        <w:ind w:left="8133" w:hanging="600"/>
      </w:pPr>
      <w:rPr>
        <w:rFonts w:hint="default"/>
        <w:lang w:val="en-GB" w:eastAsia="en-GB" w:bidi="en-GB"/>
      </w:rPr>
    </w:lvl>
  </w:abstractNum>
  <w:abstractNum w:abstractNumId="7" w15:restartNumberingAfterBreak="0">
    <w:nsid w:val="1FFAD851"/>
    <w:multiLevelType w:val="hybridMultilevel"/>
    <w:tmpl w:val="D9007512"/>
    <w:lvl w:ilvl="0" w:tplc="AE240E52">
      <w:start w:val="1"/>
      <w:numFmt w:val="bullet"/>
      <w:lvlText w:val=""/>
      <w:lvlJc w:val="left"/>
      <w:pPr>
        <w:ind w:left="720" w:hanging="360"/>
      </w:pPr>
      <w:rPr>
        <w:rFonts w:hint="default" w:ascii="Symbol" w:hAnsi="Symbol"/>
      </w:rPr>
    </w:lvl>
    <w:lvl w:ilvl="1" w:tplc="CC64B7B6">
      <w:start w:val="1"/>
      <w:numFmt w:val="bullet"/>
      <w:lvlText w:val="o"/>
      <w:lvlJc w:val="left"/>
      <w:pPr>
        <w:ind w:left="1440" w:hanging="360"/>
      </w:pPr>
      <w:rPr>
        <w:rFonts w:hint="default" w:ascii="Courier New" w:hAnsi="Courier New"/>
      </w:rPr>
    </w:lvl>
    <w:lvl w:ilvl="2" w:tplc="668A3CB4">
      <w:start w:val="1"/>
      <w:numFmt w:val="bullet"/>
      <w:lvlText w:val=""/>
      <w:lvlJc w:val="left"/>
      <w:pPr>
        <w:ind w:left="2160" w:hanging="360"/>
      </w:pPr>
      <w:rPr>
        <w:rFonts w:hint="default" w:ascii="Wingdings" w:hAnsi="Wingdings"/>
      </w:rPr>
    </w:lvl>
    <w:lvl w:ilvl="3" w:tplc="3386E806">
      <w:start w:val="1"/>
      <w:numFmt w:val="bullet"/>
      <w:lvlText w:val=""/>
      <w:lvlJc w:val="left"/>
      <w:pPr>
        <w:ind w:left="2880" w:hanging="360"/>
      </w:pPr>
      <w:rPr>
        <w:rFonts w:hint="default" w:ascii="Symbol" w:hAnsi="Symbol"/>
      </w:rPr>
    </w:lvl>
    <w:lvl w:ilvl="4" w:tplc="D932D212">
      <w:start w:val="1"/>
      <w:numFmt w:val="bullet"/>
      <w:lvlText w:val="o"/>
      <w:lvlJc w:val="left"/>
      <w:pPr>
        <w:ind w:left="3600" w:hanging="360"/>
      </w:pPr>
      <w:rPr>
        <w:rFonts w:hint="default" w:ascii="Courier New" w:hAnsi="Courier New"/>
      </w:rPr>
    </w:lvl>
    <w:lvl w:ilvl="5" w:tplc="A24A77A0">
      <w:start w:val="1"/>
      <w:numFmt w:val="bullet"/>
      <w:lvlText w:val=""/>
      <w:lvlJc w:val="left"/>
      <w:pPr>
        <w:ind w:left="4320" w:hanging="360"/>
      </w:pPr>
      <w:rPr>
        <w:rFonts w:hint="default" w:ascii="Wingdings" w:hAnsi="Wingdings"/>
      </w:rPr>
    </w:lvl>
    <w:lvl w:ilvl="6" w:tplc="993AEDA8">
      <w:start w:val="1"/>
      <w:numFmt w:val="bullet"/>
      <w:lvlText w:val=""/>
      <w:lvlJc w:val="left"/>
      <w:pPr>
        <w:ind w:left="5040" w:hanging="360"/>
      </w:pPr>
      <w:rPr>
        <w:rFonts w:hint="default" w:ascii="Symbol" w:hAnsi="Symbol"/>
      </w:rPr>
    </w:lvl>
    <w:lvl w:ilvl="7" w:tplc="D45092EE">
      <w:start w:val="1"/>
      <w:numFmt w:val="bullet"/>
      <w:lvlText w:val="o"/>
      <w:lvlJc w:val="left"/>
      <w:pPr>
        <w:ind w:left="5760" w:hanging="360"/>
      </w:pPr>
      <w:rPr>
        <w:rFonts w:hint="default" w:ascii="Courier New" w:hAnsi="Courier New"/>
      </w:rPr>
    </w:lvl>
    <w:lvl w:ilvl="8" w:tplc="234EDA74">
      <w:start w:val="1"/>
      <w:numFmt w:val="bullet"/>
      <w:lvlText w:val=""/>
      <w:lvlJc w:val="left"/>
      <w:pPr>
        <w:ind w:left="6480" w:hanging="360"/>
      </w:pPr>
      <w:rPr>
        <w:rFonts w:hint="default" w:ascii="Wingdings" w:hAnsi="Wingdings"/>
      </w:rPr>
    </w:lvl>
  </w:abstractNum>
  <w:abstractNum w:abstractNumId="8" w15:restartNumberingAfterBreak="0">
    <w:nsid w:val="2328020B"/>
    <w:multiLevelType w:val="multilevel"/>
    <w:tmpl w:val="7D0821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FB326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844D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B044C0"/>
    <w:multiLevelType w:val="hybridMultilevel"/>
    <w:tmpl w:val="8A02E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6005E9"/>
    <w:multiLevelType w:val="multilevel"/>
    <w:tmpl w:val="927E88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E9757D0"/>
    <w:multiLevelType w:val="multilevel"/>
    <w:tmpl w:val="36722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AFC61"/>
    <w:multiLevelType w:val="hybridMultilevel"/>
    <w:tmpl w:val="62B6437E"/>
    <w:lvl w:ilvl="0" w:tplc="B5146AA4">
      <w:start w:val="1"/>
      <w:numFmt w:val="bullet"/>
      <w:lvlText w:val=""/>
      <w:lvlJc w:val="left"/>
      <w:pPr>
        <w:ind w:left="720" w:hanging="360"/>
      </w:pPr>
      <w:rPr>
        <w:rFonts w:hint="default" w:ascii="Symbol" w:hAnsi="Symbol"/>
      </w:rPr>
    </w:lvl>
    <w:lvl w:ilvl="1" w:tplc="94CE40DA">
      <w:start w:val="1"/>
      <w:numFmt w:val="bullet"/>
      <w:lvlText w:val="o"/>
      <w:lvlJc w:val="left"/>
      <w:pPr>
        <w:ind w:left="1440" w:hanging="360"/>
      </w:pPr>
      <w:rPr>
        <w:rFonts w:hint="default" w:ascii="Courier New" w:hAnsi="Courier New"/>
      </w:rPr>
    </w:lvl>
    <w:lvl w:ilvl="2" w:tplc="4484D704">
      <w:start w:val="1"/>
      <w:numFmt w:val="bullet"/>
      <w:lvlText w:val=""/>
      <w:lvlJc w:val="left"/>
      <w:pPr>
        <w:ind w:left="2160" w:hanging="360"/>
      </w:pPr>
      <w:rPr>
        <w:rFonts w:hint="default" w:ascii="Wingdings" w:hAnsi="Wingdings"/>
      </w:rPr>
    </w:lvl>
    <w:lvl w:ilvl="3" w:tplc="4A0630A2">
      <w:start w:val="1"/>
      <w:numFmt w:val="bullet"/>
      <w:lvlText w:val=""/>
      <w:lvlJc w:val="left"/>
      <w:pPr>
        <w:ind w:left="2880" w:hanging="360"/>
      </w:pPr>
      <w:rPr>
        <w:rFonts w:hint="default" w:ascii="Symbol" w:hAnsi="Symbol"/>
      </w:rPr>
    </w:lvl>
    <w:lvl w:ilvl="4" w:tplc="2BAE1B18">
      <w:start w:val="1"/>
      <w:numFmt w:val="bullet"/>
      <w:lvlText w:val="o"/>
      <w:lvlJc w:val="left"/>
      <w:pPr>
        <w:ind w:left="3600" w:hanging="360"/>
      </w:pPr>
      <w:rPr>
        <w:rFonts w:hint="default" w:ascii="Courier New" w:hAnsi="Courier New"/>
      </w:rPr>
    </w:lvl>
    <w:lvl w:ilvl="5" w:tplc="CA3E2734">
      <w:start w:val="1"/>
      <w:numFmt w:val="bullet"/>
      <w:lvlText w:val=""/>
      <w:lvlJc w:val="left"/>
      <w:pPr>
        <w:ind w:left="4320" w:hanging="360"/>
      </w:pPr>
      <w:rPr>
        <w:rFonts w:hint="default" w:ascii="Wingdings" w:hAnsi="Wingdings"/>
      </w:rPr>
    </w:lvl>
    <w:lvl w:ilvl="6" w:tplc="73C605F2">
      <w:start w:val="1"/>
      <w:numFmt w:val="bullet"/>
      <w:lvlText w:val=""/>
      <w:lvlJc w:val="left"/>
      <w:pPr>
        <w:ind w:left="5040" w:hanging="360"/>
      </w:pPr>
      <w:rPr>
        <w:rFonts w:hint="default" w:ascii="Symbol" w:hAnsi="Symbol"/>
      </w:rPr>
    </w:lvl>
    <w:lvl w:ilvl="7" w:tplc="80EC57F2">
      <w:start w:val="1"/>
      <w:numFmt w:val="bullet"/>
      <w:lvlText w:val="o"/>
      <w:lvlJc w:val="left"/>
      <w:pPr>
        <w:ind w:left="5760" w:hanging="360"/>
      </w:pPr>
      <w:rPr>
        <w:rFonts w:hint="default" w:ascii="Courier New" w:hAnsi="Courier New"/>
      </w:rPr>
    </w:lvl>
    <w:lvl w:ilvl="8" w:tplc="687A9AA8">
      <w:start w:val="1"/>
      <w:numFmt w:val="bullet"/>
      <w:lvlText w:val=""/>
      <w:lvlJc w:val="left"/>
      <w:pPr>
        <w:ind w:left="6480" w:hanging="360"/>
      </w:pPr>
      <w:rPr>
        <w:rFonts w:hint="default" w:ascii="Wingdings" w:hAnsi="Wingdings"/>
      </w:rPr>
    </w:lvl>
  </w:abstractNum>
  <w:abstractNum w:abstractNumId="15" w15:restartNumberingAfterBreak="0">
    <w:nsid w:val="4743153D"/>
    <w:multiLevelType w:val="multilevel"/>
    <w:tmpl w:val="A13C14BC"/>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EC14F"/>
    <w:multiLevelType w:val="multilevel"/>
    <w:tmpl w:val="F26481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AFA2B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9C9A6"/>
    <w:multiLevelType w:val="multilevel"/>
    <w:tmpl w:val="84E83B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F2617E9"/>
    <w:multiLevelType w:val="multilevel"/>
    <w:tmpl w:val="A13C14BC"/>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885C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B02715"/>
    <w:multiLevelType w:val="multilevel"/>
    <w:tmpl w:val="D5F265E6"/>
    <w:lvl w:ilvl="0">
      <w:start w:val="1"/>
      <w:numFmt w:val="decimal"/>
      <w:lvlText w:val="%1."/>
      <w:lvlJc w:val="left"/>
      <w:pPr>
        <w:ind w:left="685" w:hanging="568"/>
      </w:pPr>
      <w:rPr>
        <w:rFonts w:hint="default" w:eastAsia="Times New Roman" w:cs="Times New Roman" w:asciiTheme="minorHAnsi" w:hAnsiTheme="minorHAnsi"/>
        <w:b/>
        <w:bCs/>
        <w:spacing w:val="-1"/>
        <w:w w:val="99"/>
        <w:sz w:val="24"/>
        <w:szCs w:val="24"/>
        <w:lang w:val="en-GB" w:eastAsia="en-GB" w:bidi="en-GB"/>
      </w:rPr>
    </w:lvl>
    <w:lvl w:ilvl="1">
      <w:start w:val="1"/>
      <w:numFmt w:val="decimal"/>
      <w:lvlText w:val="%1.%2"/>
      <w:lvlJc w:val="left"/>
      <w:pPr>
        <w:ind w:left="685" w:hanging="568"/>
      </w:pPr>
      <w:rPr>
        <w:spacing w:val="-2"/>
        <w:w w:val="99"/>
        <w:sz w:val="24"/>
        <w:szCs w:val="24"/>
        <w:lang w:val="en-GB" w:eastAsia="en-GB" w:bidi="en-GB"/>
      </w:rPr>
    </w:lvl>
    <w:lvl w:ilvl="2">
      <w:numFmt w:val="bullet"/>
      <w:lvlText w:val="•"/>
      <w:lvlJc w:val="left"/>
      <w:pPr>
        <w:ind w:left="720" w:hanging="568"/>
      </w:pPr>
      <w:rPr>
        <w:rFonts w:hint="default"/>
        <w:lang w:val="en-GB" w:eastAsia="en-GB" w:bidi="en-GB"/>
      </w:rPr>
    </w:lvl>
    <w:lvl w:ilvl="3">
      <w:numFmt w:val="bullet"/>
      <w:lvlText w:val="•"/>
      <w:lvlJc w:val="left"/>
      <w:pPr>
        <w:ind w:left="1878" w:hanging="568"/>
      </w:pPr>
      <w:rPr>
        <w:rFonts w:hint="default"/>
        <w:lang w:val="en-GB" w:eastAsia="en-GB" w:bidi="en-GB"/>
      </w:rPr>
    </w:lvl>
    <w:lvl w:ilvl="4">
      <w:numFmt w:val="bullet"/>
      <w:lvlText w:val="•"/>
      <w:lvlJc w:val="left"/>
      <w:pPr>
        <w:ind w:left="3036" w:hanging="568"/>
      </w:pPr>
      <w:rPr>
        <w:rFonts w:hint="default"/>
        <w:lang w:val="en-GB" w:eastAsia="en-GB" w:bidi="en-GB"/>
      </w:rPr>
    </w:lvl>
    <w:lvl w:ilvl="5">
      <w:numFmt w:val="bullet"/>
      <w:lvlText w:val="•"/>
      <w:lvlJc w:val="left"/>
      <w:pPr>
        <w:ind w:left="4194" w:hanging="568"/>
      </w:pPr>
      <w:rPr>
        <w:rFonts w:hint="default"/>
        <w:lang w:val="en-GB" w:eastAsia="en-GB" w:bidi="en-GB"/>
      </w:rPr>
    </w:lvl>
    <w:lvl w:ilvl="6">
      <w:numFmt w:val="bullet"/>
      <w:lvlText w:val="•"/>
      <w:lvlJc w:val="left"/>
      <w:pPr>
        <w:ind w:left="5353" w:hanging="568"/>
      </w:pPr>
      <w:rPr>
        <w:rFonts w:hint="default"/>
        <w:lang w:val="en-GB" w:eastAsia="en-GB" w:bidi="en-GB"/>
      </w:rPr>
    </w:lvl>
    <w:lvl w:ilvl="7">
      <w:numFmt w:val="bullet"/>
      <w:lvlText w:val="•"/>
      <w:lvlJc w:val="left"/>
      <w:pPr>
        <w:ind w:left="6511" w:hanging="568"/>
      </w:pPr>
      <w:rPr>
        <w:rFonts w:hint="default"/>
        <w:lang w:val="en-GB" w:eastAsia="en-GB" w:bidi="en-GB"/>
      </w:rPr>
    </w:lvl>
    <w:lvl w:ilvl="8">
      <w:numFmt w:val="bullet"/>
      <w:lvlText w:val="•"/>
      <w:lvlJc w:val="left"/>
      <w:pPr>
        <w:ind w:left="7669" w:hanging="568"/>
      </w:pPr>
      <w:rPr>
        <w:rFonts w:hint="default"/>
        <w:lang w:val="en-GB" w:eastAsia="en-GB" w:bidi="en-GB"/>
      </w:rPr>
    </w:lvl>
  </w:abstractNum>
  <w:abstractNum w:abstractNumId="22" w15:restartNumberingAfterBreak="0">
    <w:nsid w:val="592122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8E639F"/>
    <w:multiLevelType w:val="multilevel"/>
    <w:tmpl w:val="02C22B16"/>
    <w:lvl w:ilvl="0">
      <w:start w:val="6"/>
      <w:numFmt w:val="decimal"/>
      <w:lvlText w:val="%1"/>
      <w:lvlJc w:val="left"/>
      <w:pPr>
        <w:ind w:left="717" w:hanging="600"/>
      </w:pPr>
      <w:rPr>
        <w:rFonts w:hint="default"/>
        <w:lang w:val="en-GB" w:eastAsia="en-GB" w:bidi="en-GB"/>
      </w:rPr>
    </w:lvl>
    <w:lvl w:ilvl="1">
      <w:start w:val="5"/>
      <w:numFmt w:val="decimal"/>
      <w:lvlText w:val="%1.%2"/>
      <w:lvlJc w:val="left"/>
      <w:pPr>
        <w:ind w:left="717" w:hanging="600"/>
      </w:pPr>
      <w:rPr>
        <w:rFonts w:hint="default"/>
        <w:lang w:val="en-GB" w:eastAsia="en-GB" w:bidi="en-GB"/>
      </w:rPr>
    </w:lvl>
    <w:lvl w:ilvl="2">
      <w:start w:val="1"/>
      <w:numFmt w:val="decimal"/>
      <w:lvlText w:val="%1.%2.%3"/>
      <w:lvlJc w:val="left"/>
      <w:pPr>
        <w:ind w:left="717" w:hanging="600"/>
      </w:pPr>
      <w:rPr>
        <w:rFonts w:hint="default" w:ascii="Times New Roman" w:hAnsi="Times New Roman" w:eastAsia="Times New Roman" w:cs="Times New Roman"/>
        <w:spacing w:val="-2"/>
        <w:w w:val="99"/>
        <w:sz w:val="24"/>
        <w:szCs w:val="24"/>
        <w:lang w:val="en-GB" w:eastAsia="en-GB" w:bidi="en-GB"/>
      </w:rPr>
    </w:lvl>
    <w:lvl w:ilvl="3">
      <w:numFmt w:val="bullet"/>
      <w:lvlText w:val="•"/>
      <w:lvlJc w:val="left"/>
      <w:pPr>
        <w:ind w:left="3499" w:hanging="600"/>
      </w:pPr>
      <w:rPr>
        <w:rFonts w:hint="default"/>
        <w:lang w:val="en-GB" w:eastAsia="en-GB" w:bidi="en-GB"/>
      </w:rPr>
    </w:lvl>
    <w:lvl w:ilvl="4">
      <w:numFmt w:val="bullet"/>
      <w:lvlText w:val="•"/>
      <w:lvlJc w:val="left"/>
      <w:pPr>
        <w:ind w:left="4426" w:hanging="600"/>
      </w:pPr>
      <w:rPr>
        <w:rFonts w:hint="default"/>
        <w:lang w:val="en-GB" w:eastAsia="en-GB" w:bidi="en-GB"/>
      </w:rPr>
    </w:lvl>
    <w:lvl w:ilvl="5">
      <w:numFmt w:val="bullet"/>
      <w:lvlText w:val="•"/>
      <w:lvlJc w:val="left"/>
      <w:pPr>
        <w:ind w:left="5353" w:hanging="600"/>
      </w:pPr>
      <w:rPr>
        <w:rFonts w:hint="default"/>
        <w:lang w:val="en-GB" w:eastAsia="en-GB" w:bidi="en-GB"/>
      </w:rPr>
    </w:lvl>
    <w:lvl w:ilvl="6">
      <w:numFmt w:val="bullet"/>
      <w:lvlText w:val="•"/>
      <w:lvlJc w:val="left"/>
      <w:pPr>
        <w:ind w:left="6279" w:hanging="600"/>
      </w:pPr>
      <w:rPr>
        <w:rFonts w:hint="default"/>
        <w:lang w:val="en-GB" w:eastAsia="en-GB" w:bidi="en-GB"/>
      </w:rPr>
    </w:lvl>
    <w:lvl w:ilvl="7">
      <w:numFmt w:val="bullet"/>
      <w:lvlText w:val="•"/>
      <w:lvlJc w:val="left"/>
      <w:pPr>
        <w:ind w:left="7206" w:hanging="600"/>
      </w:pPr>
      <w:rPr>
        <w:rFonts w:hint="default"/>
        <w:lang w:val="en-GB" w:eastAsia="en-GB" w:bidi="en-GB"/>
      </w:rPr>
    </w:lvl>
    <w:lvl w:ilvl="8">
      <w:numFmt w:val="bullet"/>
      <w:lvlText w:val="•"/>
      <w:lvlJc w:val="left"/>
      <w:pPr>
        <w:ind w:left="8133" w:hanging="600"/>
      </w:pPr>
      <w:rPr>
        <w:rFonts w:hint="default"/>
        <w:lang w:val="en-GB" w:eastAsia="en-GB" w:bidi="en-GB"/>
      </w:rPr>
    </w:lvl>
  </w:abstractNum>
  <w:abstractNum w:abstractNumId="24" w15:restartNumberingAfterBreak="0">
    <w:nsid w:val="5AEB8108"/>
    <w:multiLevelType w:val="hybridMultilevel"/>
    <w:tmpl w:val="D0AA9F36"/>
    <w:lvl w:ilvl="0" w:tplc="72F820DE">
      <w:start w:val="1"/>
      <w:numFmt w:val="bullet"/>
      <w:lvlText w:val=""/>
      <w:lvlJc w:val="left"/>
      <w:pPr>
        <w:ind w:left="1440" w:hanging="360"/>
      </w:pPr>
      <w:rPr>
        <w:rFonts w:hint="default" w:ascii="Symbol" w:hAnsi="Symbol"/>
      </w:rPr>
    </w:lvl>
    <w:lvl w:ilvl="1" w:tplc="4E3A6482">
      <w:start w:val="1"/>
      <w:numFmt w:val="bullet"/>
      <w:lvlText w:val="o"/>
      <w:lvlJc w:val="left"/>
      <w:pPr>
        <w:ind w:left="2160" w:hanging="360"/>
      </w:pPr>
      <w:rPr>
        <w:rFonts w:hint="default" w:ascii="Courier New" w:hAnsi="Courier New"/>
      </w:rPr>
    </w:lvl>
    <w:lvl w:ilvl="2" w:tplc="53901534">
      <w:start w:val="1"/>
      <w:numFmt w:val="bullet"/>
      <w:lvlText w:val=""/>
      <w:lvlJc w:val="left"/>
      <w:pPr>
        <w:ind w:left="2880" w:hanging="360"/>
      </w:pPr>
      <w:rPr>
        <w:rFonts w:hint="default" w:ascii="Wingdings" w:hAnsi="Wingdings"/>
      </w:rPr>
    </w:lvl>
    <w:lvl w:ilvl="3" w:tplc="BA34E248">
      <w:start w:val="1"/>
      <w:numFmt w:val="bullet"/>
      <w:lvlText w:val=""/>
      <w:lvlJc w:val="left"/>
      <w:pPr>
        <w:ind w:left="3600" w:hanging="360"/>
      </w:pPr>
      <w:rPr>
        <w:rFonts w:hint="default" w:ascii="Symbol" w:hAnsi="Symbol"/>
      </w:rPr>
    </w:lvl>
    <w:lvl w:ilvl="4" w:tplc="816A28B0">
      <w:start w:val="1"/>
      <w:numFmt w:val="bullet"/>
      <w:lvlText w:val="o"/>
      <w:lvlJc w:val="left"/>
      <w:pPr>
        <w:ind w:left="4320" w:hanging="360"/>
      </w:pPr>
      <w:rPr>
        <w:rFonts w:hint="default" w:ascii="Courier New" w:hAnsi="Courier New"/>
      </w:rPr>
    </w:lvl>
    <w:lvl w:ilvl="5" w:tplc="48044CCC">
      <w:start w:val="1"/>
      <w:numFmt w:val="bullet"/>
      <w:lvlText w:val=""/>
      <w:lvlJc w:val="left"/>
      <w:pPr>
        <w:ind w:left="5040" w:hanging="360"/>
      </w:pPr>
      <w:rPr>
        <w:rFonts w:hint="default" w:ascii="Wingdings" w:hAnsi="Wingdings"/>
      </w:rPr>
    </w:lvl>
    <w:lvl w:ilvl="6" w:tplc="8E34EA16">
      <w:start w:val="1"/>
      <w:numFmt w:val="bullet"/>
      <w:lvlText w:val=""/>
      <w:lvlJc w:val="left"/>
      <w:pPr>
        <w:ind w:left="5760" w:hanging="360"/>
      </w:pPr>
      <w:rPr>
        <w:rFonts w:hint="default" w:ascii="Symbol" w:hAnsi="Symbol"/>
      </w:rPr>
    </w:lvl>
    <w:lvl w:ilvl="7" w:tplc="15604622">
      <w:start w:val="1"/>
      <w:numFmt w:val="bullet"/>
      <w:lvlText w:val="o"/>
      <w:lvlJc w:val="left"/>
      <w:pPr>
        <w:ind w:left="6480" w:hanging="360"/>
      </w:pPr>
      <w:rPr>
        <w:rFonts w:hint="default" w:ascii="Courier New" w:hAnsi="Courier New"/>
      </w:rPr>
    </w:lvl>
    <w:lvl w:ilvl="8" w:tplc="FE1E6D12">
      <w:start w:val="1"/>
      <w:numFmt w:val="bullet"/>
      <w:lvlText w:val=""/>
      <w:lvlJc w:val="left"/>
      <w:pPr>
        <w:ind w:left="7200" w:hanging="360"/>
      </w:pPr>
      <w:rPr>
        <w:rFonts w:hint="default" w:ascii="Wingdings" w:hAnsi="Wingdings"/>
      </w:rPr>
    </w:lvl>
  </w:abstractNum>
  <w:abstractNum w:abstractNumId="25" w15:restartNumberingAfterBreak="0">
    <w:nsid w:val="5C42256F"/>
    <w:multiLevelType w:val="hybridMultilevel"/>
    <w:tmpl w:val="4CFE1F00"/>
    <w:lvl w:ilvl="0" w:tplc="432A2CA0">
      <w:start w:val="3"/>
      <w:numFmt w:val="decimal"/>
      <w:lvlText w:val="%1"/>
      <w:lvlJc w:val="left"/>
      <w:pPr>
        <w:ind w:left="477" w:hanging="360"/>
      </w:pPr>
      <w:rPr>
        <w:rFonts w:hint="default"/>
        <w:sz w:val="13"/>
        <w:u w:val="none"/>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26" w15:restartNumberingAfterBreak="0">
    <w:nsid w:val="6D81467D"/>
    <w:multiLevelType w:val="multilevel"/>
    <w:tmpl w:val="A5ECC2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B431B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26518"/>
    <w:multiLevelType w:val="hybridMultilevel"/>
    <w:tmpl w:val="E9AE572A"/>
    <w:lvl w:ilvl="0" w:tplc="446C798A">
      <w:start w:val="1"/>
      <w:numFmt w:val="bullet"/>
      <w:lvlText w:val=""/>
      <w:lvlJc w:val="left"/>
      <w:pPr>
        <w:ind w:left="720" w:hanging="360"/>
      </w:pPr>
      <w:rPr>
        <w:rFonts w:hint="default" w:ascii="Symbol" w:hAnsi="Symbol"/>
      </w:rPr>
    </w:lvl>
    <w:lvl w:ilvl="1" w:tplc="03065150">
      <w:start w:val="1"/>
      <w:numFmt w:val="bullet"/>
      <w:lvlText w:val="o"/>
      <w:lvlJc w:val="left"/>
      <w:pPr>
        <w:ind w:left="1440" w:hanging="360"/>
      </w:pPr>
      <w:rPr>
        <w:rFonts w:hint="default" w:ascii="Courier New" w:hAnsi="Courier New"/>
      </w:rPr>
    </w:lvl>
    <w:lvl w:ilvl="2" w:tplc="BA1C7B02">
      <w:start w:val="1"/>
      <w:numFmt w:val="bullet"/>
      <w:lvlText w:val=""/>
      <w:lvlJc w:val="left"/>
      <w:pPr>
        <w:ind w:left="2160" w:hanging="360"/>
      </w:pPr>
      <w:rPr>
        <w:rFonts w:hint="default" w:ascii="Wingdings" w:hAnsi="Wingdings"/>
      </w:rPr>
    </w:lvl>
    <w:lvl w:ilvl="3" w:tplc="904AE7BA">
      <w:start w:val="1"/>
      <w:numFmt w:val="bullet"/>
      <w:lvlText w:val=""/>
      <w:lvlJc w:val="left"/>
      <w:pPr>
        <w:ind w:left="2880" w:hanging="360"/>
      </w:pPr>
      <w:rPr>
        <w:rFonts w:hint="default" w:ascii="Symbol" w:hAnsi="Symbol"/>
      </w:rPr>
    </w:lvl>
    <w:lvl w:ilvl="4" w:tplc="8A88FFA6">
      <w:start w:val="1"/>
      <w:numFmt w:val="bullet"/>
      <w:lvlText w:val="o"/>
      <w:lvlJc w:val="left"/>
      <w:pPr>
        <w:ind w:left="3600" w:hanging="360"/>
      </w:pPr>
      <w:rPr>
        <w:rFonts w:hint="default" w:ascii="Courier New" w:hAnsi="Courier New"/>
      </w:rPr>
    </w:lvl>
    <w:lvl w:ilvl="5" w:tplc="3F703714">
      <w:start w:val="1"/>
      <w:numFmt w:val="bullet"/>
      <w:lvlText w:val=""/>
      <w:lvlJc w:val="left"/>
      <w:pPr>
        <w:ind w:left="4320" w:hanging="360"/>
      </w:pPr>
      <w:rPr>
        <w:rFonts w:hint="default" w:ascii="Wingdings" w:hAnsi="Wingdings"/>
      </w:rPr>
    </w:lvl>
    <w:lvl w:ilvl="6" w:tplc="61C8A9EC">
      <w:start w:val="1"/>
      <w:numFmt w:val="bullet"/>
      <w:lvlText w:val=""/>
      <w:lvlJc w:val="left"/>
      <w:pPr>
        <w:ind w:left="5040" w:hanging="360"/>
      </w:pPr>
      <w:rPr>
        <w:rFonts w:hint="default" w:ascii="Symbol" w:hAnsi="Symbol"/>
      </w:rPr>
    </w:lvl>
    <w:lvl w:ilvl="7" w:tplc="3F564B86">
      <w:start w:val="1"/>
      <w:numFmt w:val="bullet"/>
      <w:lvlText w:val="o"/>
      <w:lvlJc w:val="left"/>
      <w:pPr>
        <w:ind w:left="5760" w:hanging="360"/>
      </w:pPr>
      <w:rPr>
        <w:rFonts w:hint="default" w:ascii="Courier New" w:hAnsi="Courier New"/>
      </w:rPr>
    </w:lvl>
    <w:lvl w:ilvl="8" w:tplc="C90ED8AA">
      <w:start w:val="1"/>
      <w:numFmt w:val="bullet"/>
      <w:lvlText w:val=""/>
      <w:lvlJc w:val="left"/>
      <w:pPr>
        <w:ind w:left="6480" w:hanging="360"/>
      </w:pPr>
      <w:rPr>
        <w:rFonts w:hint="default" w:ascii="Wingdings" w:hAnsi="Wingdings"/>
      </w:rPr>
    </w:lvl>
  </w:abstractNum>
  <w:num w:numId="30">
    <w:abstractNumId w:val="29"/>
  </w:num>
  <w:num w:numId="1" w16cid:durableId="473522637">
    <w:abstractNumId w:val="12"/>
  </w:num>
  <w:num w:numId="2" w16cid:durableId="1104884050">
    <w:abstractNumId w:val="5"/>
  </w:num>
  <w:num w:numId="3" w16cid:durableId="843979513">
    <w:abstractNumId w:val="2"/>
  </w:num>
  <w:num w:numId="4" w16cid:durableId="1533761962">
    <w:abstractNumId w:val="7"/>
  </w:num>
  <w:num w:numId="5" w16cid:durableId="835075554">
    <w:abstractNumId w:val="8"/>
  </w:num>
  <w:num w:numId="6" w16cid:durableId="466358730">
    <w:abstractNumId w:val="18"/>
  </w:num>
  <w:num w:numId="7" w16cid:durableId="998577754">
    <w:abstractNumId w:val="16"/>
  </w:num>
  <w:num w:numId="8" w16cid:durableId="1973438176">
    <w:abstractNumId w:val="28"/>
  </w:num>
  <w:num w:numId="9" w16cid:durableId="504445164">
    <w:abstractNumId w:val="24"/>
  </w:num>
  <w:num w:numId="10" w16cid:durableId="1111247041">
    <w:abstractNumId w:val="14"/>
  </w:num>
  <w:num w:numId="11" w16cid:durableId="845904166">
    <w:abstractNumId w:val="26"/>
  </w:num>
  <w:num w:numId="12" w16cid:durableId="1945839266">
    <w:abstractNumId w:val="0"/>
  </w:num>
  <w:num w:numId="13" w16cid:durableId="1671761683">
    <w:abstractNumId w:val="23"/>
  </w:num>
  <w:num w:numId="14" w16cid:durableId="1622884087">
    <w:abstractNumId w:val="6"/>
  </w:num>
  <w:num w:numId="15" w16cid:durableId="1528715690">
    <w:abstractNumId w:val="1"/>
  </w:num>
  <w:num w:numId="16" w16cid:durableId="1137063919">
    <w:abstractNumId w:val="21"/>
  </w:num>
  <w:num w:numId="17" w16cid:durableId="637035702">
    <w:abstractNumId w:val="25"/>
  </w:num>
  <w:num w:numId="18" w16cid:durableId="540870188">
    <w:abstractNumId w:val="27"/>
  </w:num>
  <w:num w:numId="19" w16cid:durableId="216665219">
    <w:abstractNumId w:val="13"/>
  </w:num>
  <w:num w:numId="20" w16cid:durableId="355883946">
    <w:abstractNumId w:val="22"/>
  </w:num>
  <w:num w:numId="21" w16cid:durableId="1192185067">
    <w:abstractNumId w:val="10"/>
  </w:num>
  <w:num w:numId="22" w16cid:durableId="1668825525">
    <w:abstractNumId w:val="17"/>
  </w:num>
  <w:num w:numId="23" w16cid:durableId="1407603472">
    <w:abstractNumId w:val="4"/>
  </w:num>
  <w:num w:numId="24" w16cid:durableId="1004938956">
    <w:abstractNumId w:val="9"/>
  </w:num>
  <w:num w:numId="25" w16cid:durableId="74938020">
    <w:abstractNumId w:val="20"/>
  </w:num>
  <w:num w:numId="26" w16cid:durableId="903566663">
    <w:abstractNumId w:val="19"/>
  </w:num>
  <w:num w:numId="27" w16cid:durableId="1772163654">
    <w:abstractNumId w:val="15"/>
  </w:num>
  <w:num w:numId="28" w16cid:durableId="1183975670">
    <w:abstractNumId w:val="3"/>
  </w:num>
  <w:num w:numId="29" w16cid:durableId="2074504240">
    <w:abstractNumId w:val="11"/>
  </w:num>
</w:numbering>
</file>

<file path=word/people.xml><?xml version="1.0" encoding="utf-8"?>
<w15:people xmlns:mc="http://schemas.openxmlformats.org/markup-compatibility/2006" xmlns:w15="http://schemas.microsoft.com/office/word/2012/wordml" mc:Ignorable="w15">
  <w15:person w15:author="Dawn Bell">
    <w15:presenceInfo w15:providerId="AD" w15:userId="S::ndb138@newcastle.ac.uk::2f4b3ef7-2e3d-424a-842f-415d64d2dcd1"/>
  </w15:person>
  <w15:person w15:author="Annie Shuker">
    <w15:presenceInfo w15:providerId="AD" w15:userId="S::nas86@newcastle.ac.uk::82db67a5-1cee-45f0-b4a1-72153023e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27"/>
    <w:rsid w:val="00004C4B"/>
    <w:rsid w:val="000052B3"/>
    <w:rsid w:val="00005BFF"/>
    <w:rsid w:val="00051E31"/>
    <w:rsid w:val="000574FB"/>
    <w:rsid w:val="000615A9"/>
    <w:rsid w:val="0008046B"/>
    <w:rsid w:val="0009547C"/>
    <w:rsid w:val="000A1C42"/>
    <w:rsid w:val="000B11D9"/>
    <w:rsid w:val="000B2F8F"/>
    <w:rsid w:val="000D5E9D"/>
    <w:rsid w:val="000E79A3"/>
    <w:rsid w:val="0010474D"/>
    <w:rsid w:val="00110FD5"/>
    <w:rsid w:val="00143D14"/>
    <w:rsid w:val="001675A5"/>
    <w:rsid w:val="001D265E"/>
    <w:rsid w:val="001E10AF"/>
    <w:rsid w:val="001E23A4"/>
    <w:rsid w:val="001E2FBC"/>
    <w:rsid w:val="001E3097"/>
    <w:rsid w:val="002048F7"/>
    <w:rsid w:val="00227DA5"/>
    <w:rsid w:val="002353BF"/>
    <w:rsid w:val="002573AF"/>
    <w:rsid w:val="00276E85"/>
    <w:rsid w:val="002A0231"/>
    <w:rsid w:val="00350B90"/>
    <w:rsid w:val="00381E14"/>
    <w:rsid w:val="003D5EDA"/>
    <w:rsid w:val="003D6B3B"/>
    <w:rsid w:val="003F603B"/>
    <w:rsid w:val="0040005A"/>
    <w:rsid w:val="00422766"/>
    <w:rsid w:val="004478B8"/>
    <w:rsid w:val="00467DF1"/>
    <w:rsid w:val="0047712E"/>
    <w:rsid w:val="00492F20"/>
    <w:rsid w:val="00496BAC"/>
    <w:rsid w:val="004A1E03"/>
    <w:rsid w:val="004A21AD"/>
    <w:rsid w:val="004C2E16"/>
    <w:rsid w:val="004D02D4"/>
    <w:rsid w:val="004D7872"/>
    <w:rsid w:val="004F0CDC"/>
    <w:rsid w:val="00530593"/>
    <w:rsid w:val="005440F6"/>
    <w:rsid w:val="005562C9"/>
    <w:rsid w:val="0056475B"/>
    <w:rsid w:val="00582439"/>
    <w:rsid w:val="005936DA"/>
    <w:rsid w:val="005976FE"/>
    <w:rsid w:val="005A337A"/>
    <w:rsid w:val="005E16FE"/>
    <w:rsid w:val="005E5A06"/>
    <w:rsid w:val="005F030F"/>
    <w:rsid w:val="005F14C6"/>
    <w:rsid w:val="005F27D5"/>
    <w:rsid w:val="006432BE"/>
    <w:rsid w:val="006577AB"/>
    <w:rsid w:val="00674490"/>
    <w:rsid w:val="00693752"/>
    <w:rsid w:val="006F26AB"/>
    <w:rsid w:val="0071095C"/>
    <w:rsid w:val="00715579"/>
    <w:rsid w:val="0074116E"/>
    <w:rsid w:val="00743993"/>
    <w:rsid w:val="007508A9"/>
    <w:rsid w:val="0076043F"/>
    <w:rsid w:val="007834DF"/>
    <w:rsid w:val="007938AE"/>
    <w:rsid w:val="007A631A"/>
    <w:rsid w:val="007D003E"/>
    <w:rsid w:val="007D077F"/>
    <w:rsid w:val="007E4059"/>
    <w:rsid w:val="0082473A"/>
    <w:rsid w:val="008678FB"/>
    <w:rsid w:val="008806A6"/>
    <w:rsid w:val="008951FD"/>
    <w:rsid w:val="008A13D9"/>
    <w:rsid w:val="008C60DF"/>
    <w:rsid w:val="00902BC4"/>
    <w:rsid w:val="00922676"/>
    <w:rsid w:val="00922E18"/>
    <w:rsid w:val="009422F0"/>
    <w:rsid w:val="00954493"/>
    <w:rsid w:val="009629A3"/>
    <w:rsid w:val="009779CB"/>
    <w:rsid w:val="009830C0"/>
    <w:rsid w:val="00995DD9"/>
    <w:rsid w:val="009B417B"/>
    <w:rsid w:val="009D520B"/>
    <w:rsid w:val="00A1258E"/>
    <w:rsid w:val="00A17821"/>
    <w:rsid w:val="00A44F9E"/>
    <w:rsid w:val="00A47C41"/>
    <w:rsid w:val="00A80AAB"/>
    <w:rsid w:val="00A9005C"/>
    <w:rsid w:val="00AA5A12"/>
    <w:rsid w:val="00AB1427"/>
    <w:rsid w:val="00AC2908"/>
    <w:rsid w:val="00B23A0F"/>
    <w:rsid w:val="00B56745"/>
    <w:rsid w:val="00B67F56"/>
    <w:rsid w:val="00B74D1B"/>
    <w:rsid w:val="00BB0DA9"/>
    <w:rsid w:val="00BB1DE5"/>
    <w:rsid w:val="00BB293E"/>
    <w:rsid w:val="00BC54A8"/>
    <w:rsid w:val="00BD777B"/>
    <w:rsid w:val="00BE0F7D"/>
    <w:rsid w:val="00BE183F"/>
    <w:rsid w:val="00C01A31"/>
    <w:rsid w:val="00C20343"/>
    <w:rsid w:val="00C43E49"/>
    <w:rsid w:val="00C44A1A"/>
    <w:rsid w:val="00C4B717"/>
    <w:rsid w:val="00C75D92"/>
    <w:rsid w:val="00CA7E51"/>
    <w:rsid w:val="00CB050C"/>
    <w:rsid w:val="00CB3344"/>
    <w:rsid w:val="00CB4A83"/>
    <w:rsid w:val="00CB68BA"/>
    <w:rsid w:val="00CD3187"/>
    <w:rsid w:val="00D11732"/>
    <w:rsid w:val="00D22E0A"/>
    <w:rsid w:val="00D26B5E"/>
    <w:rsid w:val="00D46FD3"/>
    <w:rsid w:val="00D515A0"/>
    <w:rsid w:val="00DB2D09"/>
    <w:rsid w:val="00DE5E58"/>
    <w:rsid w:val="00E2463E"/>
    <w:rsid w:val="00E44114"/>
    <w:rsid w:val="00E67BA8"/>
    <w:rsid w:val="00E73640"/>
    <w:rsid w:val="00E84626"/>
    <w:rsid w:val="00EB3AA5"/>
    <w:rsid w:val="00EB4160"/>
    <w:rsid w:val="00ED3C0B"/>
    <w:rsid w:val="00EE4A79"/>
    <w:rsid w:val="00EE5AE0"/>
    <w:rsid w:val="00EF36CA"/>
    <w:rsid w:val="00EF55BB"/>
    <w:rsid w:val="00F0562A"/>
    <w:rsid w:val="00F16FE9"/>
    <w:rsid w:val="00F344C6"/>
    <w:rsid w:val="00F64534"/>
    <w:rsid w:val="00F84773"/>
    <w:rsid w:val="00FD5735"/>
    <w:rsid w:val="00FF5E42"/>
    <w:rsid w:val="01E10FFC"/>
    <w:rsid w:val="01ECCA9D"/>
    <w:rsid w:val="01EFDD2F"/>
    <w:rsid w:val="02CE56C9"/>
    <w:rsid w:val="02F4F33B"/>
    <w:rsid w:val="03AAF783"/>
    <w:rsid w:val="03E0D8AE"/>
    <w:rsid w:val="0413EAE7"/>
    <w:rsid w:val="041C3185"/>
    <w:rsid w:val="0425536D"/>
    <w:rsid w:val="0453F1D0"/>
    <w:rsid w:val="04A9F4F2"/>
    <w:rsid w:val="04E840FE"/>
    <w:rsid w:val="050F36AE"/>
    <w:rsid w:val="05C123CE"/>
    <w:rsid w:val="06A667CA"/>
    <w:rsid w:val="06B4811F"/>
    <w:rsid w:val="06E8B55F"/>
    <w:rsid w:val="06EADAA2"/>
    <w:rsid w:val="0755795B"/>
    <w:rsid w:val="08DD57A8"/>
    <w:rsid w:val="09191A09"/>
    <w:rsid w:val="09B41787"/>
    <w:rsid w:val="0A46B8C5"/>
    <w:rsid w:val="0A6298E8"/>
    <w:rsid w:val="0A7E5BC0"/>
    <w:rsid w:val="0A88B573"/>
    <w:rsid w:val="0A9AD5C7"/>
    <w:rsid w:val="0AB54532"/>
    <w:rsid w:val="0AEAD5F1"/>
    <w:rsid w:val="0B1C16A7"/>
    <w:rsid w:val="0B9D8427"/>
    <w:rsid w:val="0CF687CA"/>
    <w:rsid w:val="0D10CA38"/>
    <w:rsid w:val="0D23C2A3"/>
    <w:rsid w:val="0E2EBC87"/>
    <w:rsid w:val="0E908C95"/>
    <w:rsid w:val="0EAD3DC5"/>
    <w:rsid w:val="0EB5DDCF"/>
    <w:rsid w:val="0F59BF9A"/>
    <w:rsid w:val="0F9347F8"/>
    <w:rsid w:val="1016EACE"/>
    <w:rsid w:val="106A7C4F"/>
    <w:rsid w:val="10A70B13"/>
    <w:rsid w:val="10D4C89C"/>
    <w:rsid w:val="11581311"/>
    <w:rsid w:val="118899E2"/>
    <w:rsid w:val="119FA21B"/>
    <w:rsid w:val="11B349FB"/>
    <w:rsid w:val="11D94D21"/>
    <w:rsid w:val="11DEFC48"/>
    <w:rsid w:val="1267C771"/>
    <w:rsid w:val="12EAC031"/>
    <w:rsid w:val="12F2EEFB"/>
    <w:rsid w:val="12FB262F"/>
    <w:rsid w:val="13296B05"/>
    <w:rsid w:val="13582FFD"/>
    <w:rsid w:val="13974D4C"/>
    <w:rsid w:val="141A6929"/>
    <w:rsid w:val="145C5F8B"/>
    <w:rsid w:val="14699D87"/>
    <w:rsid w:val="14AFB295"/>
    <w:rsid w:val="159FBB22"/>
    <w:rsid w:val="16862C52"/>
    <w:rsid w:val="17205186"/>
    <w:rsid w:val="173C2F07"/>
    <w:rsid w:val="174AB0C0"/>
    <w:rsid w:val="198AC993"/>
    <w:rsid w:val="1AA8F606"/>
    <w:rsid w:val="1ADD4615"/>
    <w:rsid w:val="1C885BF1"/>
    <w:rsid w:val="1C9AB763"/>
    <w:rsid w:val="1CE5C521"/>
    <w:rsid w:val="1D66B1C9"/>
    <w:rsid w:val="1D79FF48"/>
    <w:rsid w:val="1DC53F28"/>
    <w:rsid w:val="1E867E3E"/>
    <w:rsid w:val="1EDDA454"/>
    <w:rsid w:val="1F35A71A"/>
    <w:rsid w:val="1F4EB3E0"/>
    <w:rsid w:val="1F7C6729"/>
    <w:rsid w:val="1FED6692"/>
    <w:rsid w:val="2058C474"/>
    <w:rsid w:val="20F5A40E"/>
    <w:rsid w:val="2137C330"/>
    <w:rsid w:val="213BC9ED"/>
    <w:rsid w:val="215B1A8B"/>
    <w:rsid w:val="21E8B557"/>
    <w:rsid w:val="224B1BAF"/>
    <w:rsid w:val="23144E93"/>
    <w:rsid w:val="23313F42"/>
    <w:rsid w:val="238B7B76"/>
    <w:rsid w:val="23C3C286"/>
    <w:rsid w:val="24AB92E8"/>
    <w:rsid w:val="24C29C75"/>
    <w:rsid w:val="2545AA70"/>
    <w:rsid w:val="25C686A9"/>
    <w:rsid w:val="25D9D2AB"/>
    <w:rsid w:val="260434DC"/>
    <w:rsid w:val="26E13243"/>
    <w:rsid w:val="26FB6348"/>
    <w:rsid w:val="2712FFD1"/>
    <w:rsid w:val="272336C6"/>
    <w:rsid w:val="284DE84B"/>
    <w:rsid w:val="2896FAF9"/>
    <w:rsid w:val="28B812F5"/>
    <w:rsid w:val="28F4B41A"/>
    <w:rsid w:val="297DAFA9"/>
    <w:rsid w:val="2A574B6D"/>
    <w:rsid w:val="2B2D7EB9"/>
    <w:rsid w:val="2BEFB3B7"/>
    <w:rsid w:val="2C0E1F9F"/>
    <w:rsid w:val="2C1D2D53"/>
    <w:rsid w:val="2CA2087C"/>
    <w:rsid w:val="2CD93B29"/>
    <w:rsid w:val="2D8B8418"/>
    <w:rsid w:val="2FD9A93E"/>
    <w:rsid w:val="2FFB0DD3"/>
    <w:rsid w:val="3028C939"/>
    <w:rsid w:val="3076D5C4"/>
    <w:rsid w:val="30B5A13E"/>
    <w:rsid w:val="323069D4"/>
    <w:rsid w:val="32C7BB49"/>
    <w:rsid w:val="32EDBE18"/>
    <w:rsid w:val="331B21B5"/>
    <w:rsid w:val="343CC570"/>
    <w:rsid w:val="34B62B2A"/>
    <w:rsid w:val="35EEA07E"/>
    <w:rsid w:val="36A3865A"/>
    <w:rsid w:val="36A3F357"/>
    <w:rsid w:val="36DC670D"/>
    <w:rsid w:val="376817A0"/>
    <w:rsid w:val="3774E3CD"/>
    <w:rsid w:val="37C0F64B"/>
    <w:rsid w:val="381EC4E0"/>
    <w:rsid w:val="384BF5F4"/>
    <w:rsid w:val="38BBCCF8"/>
    <w:rsid w:val="38BF8515"/>
    <w:rsid w:val="396BC7EC"/>
    <w:rsid w:val="3990C82B"/>
    <w:rsid w:val="39C7A06B"/>
    <w:rsid w:val="3A51155A"/>
    <w:rsid w:val="3A9F0A40"/>
    <w:rsid w:val="3B254494"/>
    <w:rsid w:val="3BAB41F1"/>
    <w:rsid w:val="3C0E7DDC"/>
    <w:rsid w:val="3C67257F"/>
    <w:rsid w:val="3C6BCC9F"/>
    <w:rsid w:val="3DEF1FC0"/>
    <w:rsid w:val="3E363C07"/>
    <w:rsid w:val="3E750ACF"/>
    <w:rsid w:val="3F4BF483"/>
    <w:rsid w:val="3F5A3D1B"/>
    <w:rsid w:val="3F9EC641"/>
    <w:rsid w:val="3FD55556"/>
    <w:rsid w:val="402CF423"/>
    <w:rsid w:val="412A80DF"/>
    <w:rsid w:val="412E1FAC"/>
    <w:rsid w:val="418A12F4"/>
    <w:rsid w:val="419303EE"/>
    <w:rsid w:val="41C16B2F"/>
    <w:rsid w:val="42119266"/>
    <w:rsid w:val="425BD474"/>
    <w:rsid w:val="4260BFBA"/>
    <w:rsid w:val="4331C64E"/>
    <w:rsid w:val="4352BAE9"/>
    <w:rsid w:val="43869CEF"/>
    <w:rsid w:val="43DF3900"/>
    <w:rsid w:val="43F7A4D5"/>
    <w:rsid w:val="44020860"/>
    <w:rsid w:val="4412DD33"/>
    <w:rsid w:val="44C8C86E"/>
    <w:rsid w:val="44DD56FE"/>
    <w:rsid w:val="4528CE27"/>
    <w:rsid w:val="4538FBDA"/>
    <w:rsid w:val="457A4CD9"/>
    <w:rsid w:val="46233DB7"/>
    <w:rsid w:val="4684A373"/>
    <w:rsid w:val="46EDF498"/>
    <w:rsid w:val="46FA785D"/>
    <w:rsid w:val="470643A6"/>
    <w:rsid w:val="47161D3A"/>
    <w:rsid w:val="47361F96"/>
    <w:rsid w:val="4759BAD0"/>
    <w:rsid w:val="47A2891C"/>
    <w:rsid w:val="47BA19F2"/>
    <w:rsid w:val="487645F6"/>
    <w:rsid w:val="48B1ED9B"/>
    <w:rsid w:val="496912B4"/>
    <w:rsid w:val="499E15D3"/>
    <w:rsid w:val="49C94BCA"/>
    <w:rsid w:val="4A32191F"/>
    <w:rsid w:val="4AAB0123"/>
    <w:rsid w:val="4ACBE57C"/>
    <w:rsid w:val="4AF7247F"/>
    <w:rsid w:val="4C656892"/>
    <w:rsid w:val="4D0E080F"/>
    <w:rsid w:val="4D30D92E"/>
    <w:rsid w:val="4D8D4C44"/>
    <w:rsid w:val="4DFF67A8"/>
    <w:rsid w:val="4E03863E"/>
    <w:rsid w:val="4FAB0D2B"/>
    <w:rsid w:val="501544DD"/>
    <w:rsid w:val="50BCFF80"/>
    <w:rsid w:val="51306FDD"/>
    <w:rsid w:val="53150AD0"/>
    <w:rsid w:val="53B34F43"/>
    <w:rsid w:val="53B734D1"/>
    <w:rsid w:val="53FAC274"/>
    <w:rsid w:val="5472C7C2"/>
    <w:rsid w:val="547683C7"/>
    <w:rsid w:val="552B52FF"/>
    <w:rsid w:val="554F1FA4"/>
    <w:rsid w:val="55667329"/>
    <w:rsid w:val="558DABC3"/>
    <w:rsid w:val="55913742"/>
    <w:rsid w:val="56FEC625"/>
    <w:rsid w:val="573B0954"/>
    <w:rsid w:val="576D86CE"/>
    <w:rsid w:val="58227134"/>
    <w:rsid w:val="58B4A0CA"/>
    <w:rsid w:val="58CFFEEB"/>
    <w:rsid w:val="5952B668"/>
    <w:rsid w:val="5963C1F8"/>
    <w:rsid w:val="59B983CC"/>
    <w:rsid w:val="59BC2723"/>
    <w:rsid w:val="59F1DDC1"/>
    <w:rsid w:val="5AE9F6CC"/>
    <w:rsid w:val="5B57F784"/>
    <w:rsid w:val="5BD2D1FB"/>
    <w:rsid w:val="5C17C72E"/>
    <w:rsid w:val="5C29D2F6"/>
    <w:rsid w:val="5CC72CF8"/>
    <w:rsid w:val="5D151808"/>
    <w:rsid w:val="5E063D66"/>
    <w:rsid w:val="5E16F846"/>
    <w:rsid w:val="5E21978E"/>
    <w:rsid w:val="5E73F44D"/>
    <w:rsid w:val="5E81EC2B"/>
    <w:rsid w:val="5EB6364D"/>
    <w:rsid w:val="5F3F406F"/>
    <w:rsid w:val="5F8F79EF"/>
    <w:rsid w:val="5F954EEC"/>
    <w:rsid w:val="6000BFF0"/>
    <w:rsid w:val="6012079A"/>
    <w:rsid w:val="60F3562E"/>
    <w:rsid w:val="61593850"/>
    <w:rsid w:val="615D4E32"/>
    <w:rsid w:val="623A29C2"/>
    <w:rsid w:val="628B4BF3"/>
    <w:rsid w:val="63D16093"/>
    <w:rsid w:val="642AF6F0"/>
    <w:rsid w:val="6479F39C"/>
    <w:rsid w:val="64928BF9"/>
    <w:rsid w:val="653BB07A"/>
    <w:rsid w:val="656AF9CC"/>
    <w:rsid w:val="656D30F4"/>
    <w:rsid w:val="66958952"/>
    <w:rsid w:val="66A0C53E"/>
    <w:rsid w:val="66F0E933"/>
    <w:rsid w:val="66F4453A"/>
    <w:rsid w:val="66FD0938"/>
    <w:rsid w:val="6839E313"/>
    <w:rsid w:val="684A8B09"/>
    <w:rsid w:val="68B87633"/>
    <w:rsid w:val="695C94A5"/>
    <w:rsid w:val="69D0CE58"/>
    <w:rsid w:val="6A643B06"/>
    <w:rsid w:val="6A811017"/>
    <w:rsid w:val="6B135643"/>
    <w:rsid w:val="6B136BB2"/>
    <w:rsid w:val="6C69B47A"/>
    <w:rsid w:val="6CF95DDC"/>
    <w:rsid w:val="6CFAFFA6"/>
    <w:rsid w:val="6CFF38D7"/>
    <w:rsid w:val="6D857319"/>
    <w:rsid w:val="6DBB5540"/>
    <w:rsid w:val="6DC6213C"/>
    <w:rsid w:val="6DFDAEA2"/>
    <w:rsid w:val="6E40E2DD"/>
    <w:rsid w:val="6EC99DF5"/>
    <w:rsid w:val="6ED24865"/>
    <w:rsid w:val="6ED5179C"/>
    <w:rsid w:val="6F30A595"/>
    <w:rsid w:val="6F7A8E77"/>
    <w:rsid w:val="6F7F3CAB"/>
    <w:rsid w:val="6FC5E8FC"/>
    <w:rsid w:val="709840C3"/>
    <w:rsid w:val="71324850"/>
    <w:rsid w:val="7209E927"/>
    <w:rsid w:val="722FF7C2"/>
    <w:rsid w:val="7249F6B0"/>
    <w:rsid w:val="734B2FCC"/>
    <w:rsid w:val="739BE43A"/>
    <w:rsid w:val="7417A3A2"/>
    <w:rsid w:val="74897E67"/>
    <w:rsid w:val="754D9594"/>
    <w:rsid w:val="756A0C18"/>
    <w:rsid w:val="75819772"/>
    <w:rsid w:val="759E02AC"/>
    <w:rsid w:val="75B1CD6A"/>
    <w:rsid w:val="7694C516"/>
    <w:rsid w:val="76FBFB34"/>
    <w:rsid w:val="77F9BFB5"/>
    <w:rsid w:val="7813A423"/>
    <w:rsid w:val="784C0926"/>
    <w:rsid w:val="7860024E"/>
    <w:rsid w:val="78B6EAE9"/>
    <w:rsid w:val="78CFFE9B"/>
    <w:rsid w:val="790CF694"/>
    <w:rsid w:val="793F2B7F"/>
    <w:rsid w:val="79959016"/>
    <w:rsid w:val="7B316077"/>
    <w:rsid w:val="7BACBFB0"/>
    <w:rsid w:val="7C15CBDF"/>
    <w:rsid w:val="7C8E5CD6"/>
    <w:rsid w:val="7CE62EE2"/>
    <w:rsid w:val="7D012887"/>
    <w:rsid w:val="7D74BA5F"/>
    <w:rsid w:val="7E432DF8"/>
    <w:rsid w:val="7E5728CD"/>
    <w:rsid w:val="7EC65AB5"/>
    <w:rsid w:val="7F42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6FEC9"/>
  <w15:docId w15:val="{A0830633-6374-4B0C-97F3-5FF5D085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lang w:val="en-GB" w:eastAsia="en-GB" w:bidi="en-GB"/>
    </w:rPr>
  </w:style>
  <w:style w:type="paragraph" w:styleId="Heading1">
    <w:name w:val="heading 1"/>
    <w:basedOn w:val="Normal"/>
    <w:uiPriority w:val="1"/>
    <w:qFormat/>
    <w:pPr>
      <w:ind w:left="717" w:hanging="60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7" w:hanging="600"/>
    </w:pPr>
  </w:style>
  <w:style w:type="paragraph" w:styleId="TableParagraph" w:customStyle="1">
    <w:name w:val="Table Paragraph"/>
    <w:basedOn w:val="Normal"/>
    <w:uiPriority w:val="1"/>
    <w:qFormat/>
    <w:pPr>
      <w:spacing w:line="257" w:lineRule="exact"/>
      <w:ind w:left="107"/>
    </w:pPr>
  </w:style>
  <w:style w:type="character" w:styleId="CommentReference">
    <w:name w:val="annotation reference"/>
    <w:basedOn w:val="DefaultParagraphFont"/>
    <w:uiPriority w:val="99"/>
    <w:semiHidden/>
    <w:unhideWhenUsed/>
    <w:rsid w:val="005936DA"/>
    <w:rPr>
      <w:sz w:val="16"/>
      <w:szCs w:val="16"/>
    </w:rPr>
  </w:style>
  <w:style w:type="paragraph" w:styleId="CommentText">
    <w:name w:val="annotation text"/>
    <w:basedOn w:val="Normal"/>
    <w:link w:val="CommentTextChar"/>
    <w:uiPriority w:val="99"/>
    <w:semiHidden/>
    <w:unhideWhenUsed/>
    <w:rsid w:val="005936DA"/>
    <w:rPr>
      <w:sz w:val="20"/>
      <w:szCs w:val="20"/>
    </w:rPr>
  </w:style>
  <w:style w:type="character" w:styleId="CommentTextChar" w:customStyle="1">
    <w:name w:val="Comment Text Char"/>
    <w:basedOn w:val="DefaultParagraphFont"/>
    <w:link w:val="CommentText"/>
    <w:uiPriority w:val="99"/>
    <w:semiHidden/>
    <w:rsid w:val="005936DA"/>
    <w:rPr>
      <w:rFonts w:ascii="Times New Roman" w:hAnsi="Times New Roman" w:eastAsia="Times New Roman"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936DA"/>
    <w:rPr>
      <w:b/>
      <w:bCs/>
    </w:rPr>
  </w:style>
  <w:style w:type="character" w:styleId="CommentSubjectChar" w:customStyle="1">
    <w:name w:val="Comment Subject Char"/>
    <w:basedOn w:val="CommentTextChar"/>
    <w:link w:val="CommentSubject"/>
    <w:uiPriority w:val="99"/>
    <w:semiHidden/>
    <w:rsid w:val="005936DA"/>
    <w:rPr>
      <w:rFonts w:ascii="Times New Roman" w:hAnsi="Times New Roman" w:eastAsia="Times New Roman" w:cs="Times New Roman"/>
      <w:b/>
      <w:bCs/>
      <w:sz w:val="20"/>
      <w:szCs w:val="20"/>
      <w:lang w:val="en-GB" w:eastAsia="en-GB" w:bidi="en-GB"/>
    </w:rPr>
  </w:style>
  <w:style w:type="paragraph" w:styleId="BalloonText">
    <w:name w:val="Balloon Text"/>
    <w:basedOn w:val="Normal"/>
    <w:link w:val="BalloonTextChar"/>
    <w:uiPriority w:val="99"/>
    <w:semiHidden/>
    <w:unhideWhenUsed/>
    <w:rsid w:val="005936D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36DA"/>
    <w:rPr>
      <w:rFonts w:ascii="Segoe UI" w:hAnsi="Segoe UI" w:eastAsia="Times New Roman" w:cs="Segoe UI"/>
      <w:sz w:val="18"/>
      <w:szCs w:val="18"/>
      <w:lang w:val="en-GB" w:eastAsia="en-GB" w:bidi="en-GB"/>
    </w:rPr>
  </w:style>
  <w:style w:type="paragraph" w:styleId="FootnoteText">
    <w:name w:val="footnote text"/>
    <w:basedOn w:val="Normal"/>
    <w:link w:val="FootnoteTextChar"/>
    <w:uiPriority w:val="99"/>
    <w:semiHidden/>
    <w:unhideWhenUsed/>
    <w:rsid w:val="006F26AB"/>
    <w:rPr>
      <w:sz w:val="20"/>
      <w:szCs w:val="20"/>
    </w:rPr>
  </w:style>
  <w:style w:type="character" w:styleId="FootnoteTextChar" w:customStyle="1">
    <w:name w:val="Footnote Text Char"/>
    <w:basedOn w:val="DefaultParagraphFont"/>
    <w:link w:val="FootnoteText"/>
    <w:uiPriority w:val="99"/>
    <w:semiHidden/>
    <w:rsid w:val="006F26AB"/>
    <w:rPr>
      <w:rFonts w:ascii="Times New Roman" w:hAnsi="Times New Roman" w:eastAsia="Times New Roman" w:cs="Times New Roman"/>
      <w:sz w:val="20"/>
      <w:szCs w:val="20"/>
      <w:lang w:val="en-GB" w:eastAsia="en-GB" w:bidi="en-GB"/>
    </w:rPr>
  </w:style>
  <w:style w:type="character" w:styleId="FootnoteReference">
    <w:name w:val="footnote reference"/>
    <w:basedOn w:val="DefaultParagraphFont"/>
    <w:uiPriority w:val="99"/>
    <w:semiHidden/>
    <w:unhideWhenUsed/>
    <w:rsid w:val="006F26AB"/>
    <w:rPr>
      <w:vertAlign w:val="superscript"/>
    </w:rPr>
  </w:style>
  <w:style w:type="character" w:styleId="Hyperlink">
    <w:name w:val="Hyperlink"/>
    <w:basedOn w:val="DefaultParagraphFont"/>
    <w:uiPriority w:val="99"/>
    <w:unhideWhenUsed/>
    <w:rsid w:val="00496BAC"/>
    <w:rPr>
      <w:color w:val="0000FF" w:themeColor="hyperlink"/>
      <w:u w:val="single"/>
    </w:rPr>
  </w:style>
  <w:style w:type="character" w:styleId="UnresolvedMention1" w:customStyle="1">
    <w:name w:val="Unresolved Mention1"/>
    <w:basedOn w:val="DefaultParagraphFont"/>
    <w:uiPriority w:val="99"/>
    <w:semiHidden/>
    <w:unhideWhenUsed/>
    <w:rsid w:val="00496BA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rsid w:val="005F27D5"/>
    <w:pPr>
      <w:tabs>
        <w:tab w:val="center" w:pos="4513"/>
        <w:tab w:val="right" w:pos="9026"/>
      </w:tabs>
    </w:pPr>
  </w:style>
  <w:style w:type="character" w:styleId="FooterChar" w:customStyle="1">
    <w:name w:val="Footer Char"/>
    <w:basedOn w:val="DefaultParagraphFont"/>
    <w:link w:val="Footer"/>
    <w:uiPriority w:val="99"/>
    <w:rsid w:val="005F27D5"/>
    <w:rPr>
      <w:rFonts w:ascii="Times New Roman" w:hAnsi="Times New Roman" w:eastAsia="Times New Roman" w:cs="Times New Roman"/>
      <w:lang w:val="en-GB" w:eastAsia="en-GB" w:bidi="en-GB"/>
    </w:rPr>
  </w:style>
  <w:style w:type="paragraph" w:styleId="paragraph" w:customStyle="1">
    <w:name w:val="paragraph"/>
    <w:basedOn w:val="Normal"/>
    <w:rsid w:val="005A337A"/>
    <w:pPr>
      <w:widowControl/>
      <w:autoSpaceDE/>
      <w:autoSpaceDN/>
      <w:spacing w:before="100" w:beforeAutospacing="1" w:after="100" w:afterAutospacing="1"/>
    </w:pPr>
    <w:rPr>
      <w:sz w:val="24"/>
      <w:szCs w:val="24"/>
      <w:lang w:bidi="ar-SA"/>
    </w:rPr>
  </w:style>
  <w:style w:type="character" w:styleId="normaltextrun" w:customStyle="1">
    <w:name w:val="normaltextrun"/>
    <w:basedOn w:val="DefaultParagraphFont"/>
    <w:rsid w:val="005A337A"/>
  </w:style>
  <w:style w:type="character" w:styleId="eop" w:customStyle="1">
    <w:name w:val="eop"/>
    <w:basedOn w:val="DefaultParagraphFont"/>
    <w:rsid w:val="005A337A"/>
  </w:style>
  <w:style w:type="paragraph" w:styleId="Revision">
    <w:name w:val="Revision"/>
    <w:hidden/>
    <w:uiPriority w:val="99"/>
    <w:semiHidden/>
    <w:rsid w:val="0010474D"/>
    <w:pPr>
      <w:widowControl/>
      <w:autoSpaceDE/>
      <w:autoSpaceDN/>
    </w:pPr>
    <w:rPr>
      <w:rFonts w:ascii="Times New Roman" w:hAnsi="Times New Roman" w:eastAsia="Times New Roman" w:cs="Times New Roman"/>
      <w:lang w:val="en-GB" w:eastAsia="en-GB" w:bidi="en-GB"/>
    </w:rPr>
  </w:style>
</w:styles>
</file>

<file path=word/tasks.xml><?xml version="1.0" encoding="utf-8"?>
<t:Tasks xmlns:t="http://schemas.microsoft.com/office/tasks/2019/documenttasks" xmlns:oel="http://schemas.microsoft.com/office/2019/extlst">
  <t:Task id="{C1E48372-4692-4F62-AE4D-C260E4F40FDD}">
    <t:Anchor>
      <t:Comment id="1241224164"/>
    </t:Anchor>
    <t:History>
      <t:Event id="{A6ECE4CB-B51A-43A9-9F32-B4152E75D031}" time="2025-05-07T09:01:48.675Z">
        <t:Attribution userId="S::nas86@newcastle.ac.uk::82db67a5-1cee-45f0-b4a1-72153023ea20" userProvider="AD" userName="Annie Shuker"/>
        <t:Anchor>
          <t:Comment id="1960704999"/>
        </t:Anchor>
        <t:Create/>
      </t:Event>
      <t:Event id="{C28017D5-01B2-4503-A58F-E5E38D7D26FC}" time="2025-05-07T09:01:48.675Z">
        <t:Attribution userId="S::nas86@newcastle.ac.uk::82db67a5-1cee-45f0-b4a1-72153023ea20" userProvider="AD" userName="Annie Shuker"/>
        <t:Anchor>
          <t:Comment id="1960704999"/>
        </t:Anchor>
        <t:Assign userId="S::ndb138@newcastle.ac.uk::2f4b3ef7-2e3d-424a-842f-415d64d2dcd1" userProvider="AD" userName="Dawn Bell"/>
      </t:Event>
      <t:Event id="{55CA66F4-0BB4-4837-BDB2-663F74E13C4F}" time="2025-05-07T09:01:48.675Z">
        <t:Attribution userId="S::nas86@newcastle.ac.uk::82db67a5-1cee-45f0-b4a1-72153023ea20" userProvider="AD" userName="Annie Shuker"/>
        <t:Anchor>
          <t:Comment id="1960704999"/>
        </t:Anchor>
        <t:SetTitle title="@Dawn Bell please could you add this in? You will know the correct wording!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68479">
      <w:bodyDiv w:val="1"/>
      <w:marLeft w:val="0"/>
      <w:marRight w:val="0"/>
      <w:marTop w:val="0"/>
      <w:marBottom w:val="0"/>
      <w:divBdr>
        <w:top w:val="none" w:sz="0" w:space="0" w:color="auto"/>
        <w:left w:val="none" w:sz="0" w:space="0" w:color="auto"/>
        <w:bottom w:val="none" w:sz="0" w:space="0" w:color="auto"/>
        <w:right w:val="none" w:sz="0" w:space="0" w:color="auto"/>
      </w:divBdr>
      <w:divsChild>
        <w:div w:id="56705796">
          <w:marLeft w:val="0"/>
          <w:marRight w:val="0"/>
          <w:marTop w:val="0"/>
          <w:marBottom w:val="0"/>
          <w:divBdr>
            <w:top w:val="none" w:sz="0" w:space="0" w:color="auto"/>
            <w:left w:val="none" w:sz="0" w:space="0" w:color="auto"/>
            <w:bottom w:val="none" w:sz="0" w:space="0" w:color="auto"/>
            <w:right w:val="none" w:sz="0" w:space="0" w:color="auto"/>
          </w:divBdr>
        </w:div>
        <w:div w:id="387340696">
          <w:marLeft w:val="0"/>
          <w:marRight w:val="0"/>
          <w:marTop w:val="0"/>
          <w:marBottom w:val="0"/>
          <w:divBdr>
            <w:top w:val="none" w:sz="0" w:space="0" w:color="auto"/>
            <w:left w:val="none" w:sz="0" w:space="0" w:color="auto"/>
            <w:bottom w:val="none" w:sz="0" w:space="0" w:color="auto"/>
            <w:right w:val="none" w:sz="0" w:space="0" w:color="auto"/>
          </w:divBdr>
        </w:div>
        <w:div w:id="843787007">
          <w:marLeft w:val="0"/>
          <w:marRight w:val="0"/>
          <w:marTop w:val="0"/>
          <w:marBottom w:val="0"/>
          <w:divBdr>
            <w:top w:val="none" w:sz="0" w:space="0" w:color="auto"/>
            <w:left w:val="none" w:sz="0" w:space="0" w:color="auto"/>
            <w:bottom w:val="none" w:sz="0" w:space="0" w:color="auto"/>
            <w:right w:val="none" w:sz="0" w:space="0" w:color="auto"/>
          </w:divBdr>
        </w:div>
      </w:divsChild>
    </w:div>
    <w:div w:id="771556438">
      <w:bodyDiv w:val="1"/>
      <w:marLeft w:val="0"/>
      <w:marRight w:val="0"/>
      <w:marTop w:val="0"/>
      <w:marBottom w:val="0"/>
      <w:divBdr>
        <w:top w:val="none" w:sz="0" w:space="0" w:color="auto"/>
        <w:left w:val="none" w:sz="0" w:space="0" w:color="auto"/>
        <w:bottom w:val="none" w:sz="0" w:space="0" w:color="auto"/>
        <w:right w:val="none" w:sz="0" w:space="0" w:color="auto"/>
      </w:divBdr>
      <w:divsChild>
        <w:div w:id="775179911">
          <w:marLeft w:val="0"/>
          <w:marRight w:val="0"/>
          <w:marTop w:val="0"/>
          <w:marBottom w:val="0"/>
          <w:divBdr>
            <w:top w:val="none" w:sz="0" w:space="0" w:color="auto"/>
            <w:left w:val="none" w:sz="0" w:space="0" w:color="auto"/>
            <w:bottom w:val="none" w:sz="0" w:space="0" w:color="auto"/>
            <w:right w:val="none" w:sz="0" w:space="0" w:color="auto"/>
          </w:divBdr>
          <w:divsChild>
            <w:div w:id="26100295">
              <w:marLeft w:val="0"/>
              <w:marRight w:val="0"/>
              <w:marTop w:val="0"/>
              <w:marBottom w:val="0"/>
              <w:divBdr>
                <w:top w:val="none" w:sz="0" w:space="0" w:color="auto"/>
                <w:left w:val="none" w:sz="0" w:space="0" w:color="auto"/>
                <w:bottom w:val="none" w:sz="0" w:space="0" w:color="auto"/>
                <w:right w:val="none" w:sz="0" w:space="0" w:color="auto"/>
              </w:divBdr>
            </w:div>
            <w:div w:id="1670792388">
              <w:marLeft w:val="0"/>
              <w:marRight w:val="0"/>
              <w:marTop w:val="0"/>
              <w:marBottom w:val="0"/>
              <w:divBdr>
                <w:top w:val="none" w:sz="0" w:space="0" w:color="auto"/>
                <w:left w:val="none" w:sz="0" w:space="0" w:color="auto"/>
                <w:bottom w:val="none" w:sz="0" w:space="0" w:color="auto"/>
                <w:right w:val="none" w:sz="0" w:space="0" w:color="auto"/>
              </w:divBdr>
            </w:div>
          </w:divsChild>
        </w:div>
        <w:div w:id="1515725901">
          <w:marLeft w:val="0"/>
          <w:marRight w:val="0"/>
          <w:marTop w:val="0"/>
          <w:marBottom w:val="0"/>
          <w:divBdr>
            <w:top w:val="none" w:sz="0" w:space="0" w:color="auto"/>
            <w:left w:val="none" w:sz="0" w:space="0" w:color="auto"/>
            <w:bottom w:val="none" w:sz="0" w:space="0" w:color="auto"/>
            <w:right w:val="none" w:sz="0" w:space="0" w:color="auto"/>
          </w:divBdr>
          <w:divsChild>
            <w:div w:id="1324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9570">
      <w:bodyDiv w:val="1"/>
      <w:marLeft w:val="0"/>
      <w:marRight w:val="0"/>
      <w:marTop w:val="0"/>
      <w:marBottom w:val="0"/>
      <w:divBdr>
        <w:top w:val="none" w:sz="0" w:space="0" w:color="auto"/>
        <w:left w:val="none" w:sz="0" w:space="0" w:color="auto"/>
        <w:bottom w:val="none" w:sz="0" w:space="0" w:color="auto"/>
        <w:right w:val="none" w:sz="0" w:space="0" w:color="auto"/>
      </w:divBdr>
    </w:div>
    <w:div w:id="1862164349">
      <w:bodyDiv w:val="1"/>
      <w:marLeft w:val="0"/>
      <w:marRight w:val="0"/>
      <w:marTop w:val="0"/>
      <w:marBottom w:val="0"/>
      <w:divBdr>
        <w:top w:val="none" w:sz="0" w:space="0" w:color="auto"/>
        <w:left w:val="none" w:sz="0" w:space="0" w:color="auto"/>
        <w:bottom w:val="none" w:sz="0" w:space="0" w:color="auto"/>
        <w:right w:val="none" w:sz="0" w:space="0" w:color="auto"/>
      </w:divBdr>
    </w:div>
    <w:div w:id="187388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customXml" Target="../customXml/item2.xml" Id="rId2" /><Relationship Type="http://schemas.openxmlformats.org/officeDocument/2006/relationships/hyperlink" Target="mailto:ug-admissions@newcastle.ac.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8/08/relationships/commentsExtensible" Target="commentsExtensible.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mailto:pg-admissions@newcastle.ac.uk" TargetMode="External" Id="Ree2d42f40f0d41d3" /><Relationship Type="http://schemas.microsoft.com/office/2019/05/relationships/documenttasks" Target="tasks.xml" Id="Rd263fbf196394020" /></Relationships>
</file>

<file path=word/_rels/footnotes.xml.rels><?xml version="1.0" encoding="UTF-8" standalone="yes"?>
<Relationships xmlns="http://schemas.openxmlformats.org/package/2006/relationships"><Relationship Id="rId1" Type="http://schemas.openxmlformats.org/officeDocument/2006/relationships/hyperlink" Target="https://www.ncl.ac.uk/media/wwwnclacuk/dataprotection/ProspectiveStudentPrivacyNotice%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F0D81819CA0745A23A4B7E2468C8C4" ma:contentTypeVersion="7" ma:contentTypeDescription="Create a new document." ma:contentTypeScope="" ma:versionID="848d469690d25afae809671990e820f0">
  <xsd:schema xmlns:xsd="http://www.w3.org/2001/XMLSchema" xmlns:xs="http://www.w3.org/2001/XMLSchema" xmlns:p="http://schemas.microsoft.com/office/2006/metadata/properties" xmlns:ns2="cf14767b-8e05-4aff-b09a-522489098fc0" targetNamespace="http://schemas.microsoft.com/office/2006/metadata/properties" ma:root="true" ma:fieldsID="342f8e15656b9a9a6b694e343a596d97" ns2:_="">
    <xsd:import namespace="cf14767b-8e05-4aff-b09a-522489098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767b-8e05-4aff-b09a-522489098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3E10E-ADD4-413E-B5C6-526D9796F6F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ab19eb7-abcd-49b9-a9b7-cf7c7c020998"/>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739A663-6D42-480B-B3A9-341D1498BAFC}">
  <ds:schemaRefs>
    <ds:schemaRef ds:uri="http://schemas.openxmlformats.org/officeDocument/2006/bibliography"/>
  </ds:schemaRefs>
</ds:datastoreItem>
</file>

<file path=customXml/itemProps3.xml><?xml version="1.0" encoding="utf-8"?>
<ds:datastoreItem xmlns:ds="http://schemas.openxmlformats.org/officeDocument/2006/customXml" ds:itemID="{BE43A076-CD65-4810-93EB-1DA04D48039F}"/>
</file>

<file path=customXml/itemProps4.xml><?xml version="1.0" encoding="utf-8"?>
<ds:datastoreItem xmlns:ds="http://schemas.openxmlformats.org/officeDocument/2006/customXml" ds:itemID="{D03547D7-9374-41EA-A031-79A921811C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Newcastle upon Tyne</dc:title>
  <dc:subject/>
  <dc:creator>nkh5</dc:creator>
  <cp:keywords/>
  <cp:lastModifiedBy>Annie Shuker</cp:lastModifiedBy>
  <cp:revision>35</cp:revision>
  <dcterms:created xsi:type="dcterms:W3CDTF">2023-03-14T18:08:00Z</dcterms:created>
  <dcterms:modified xsi:type="dcterms:W3CDTF">2025-08-09T15:07:36Z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17 for Word</vt:lpwstr>
  </property>
  <property fmtid="{D5CDD505-2E9C-101B-9397-08002B2CF9AE}" pid="4" name="LastSaved">
    <vt:filetime>2020-12-14T00:00:00Z</vt:filetime>
  </property>
  <property fmtid="{D5CDD505-2E9C-101B-9397-08002B2CF9AE}" pid="5" name="ContentTypeId">
    <vt:lpwstr>0x01010092F0D81819CA0745A23A4B7E2468C8C4</vt:lpwstr>
  </property>
  <property fmtid="{D5CDD505-2E9C-101B-9397-08002B2CF9AE}" pid="6" name="Order">
    <vt:r8>7900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